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24F" w:rsidRPr="004E1DAD" w:rsidRDefault="00FB2945" w:rsidP="00FB2945">
      <w:pPr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E1DAD">
        <w:rPr>
          <w:rFonts w:asciiTheme="majorBidi" w:hAnsiTheme="majorBidi" w:cstheme="majorBidi"/>
          <w:b/>
          <w:bCs/>
          <w:sz w:val="24"/>
          <w:szCs w:val="24"/>
        </w:rPr>
        <w:t>СЕЛЬСКОЕ ХОЗЯЙСТВО КАЗАХСТАНА.</w:t>
      </w:r>
    </w:p>
    <w:p w:rsidR="001F324F" w:rsidRPr="004E1DAD" w:rsidRDefault="001F324F" w:rsidP="00290315">
      <w:pPr>
        <w:shd w:val="clear" w:color="auto" w:fill="FFFFFF"/>
        <w:spacing w:before="173" w:line="192" w:lineRule="exact"/>
        <w:ind w:left="29" w:right="10" w:firstLine="278"/>
        <w:jc w:val="center"/>
        <w:rPr>
          <w:rFonts w:ascii="Times New Roman" w:hAnsi="Times New Roman" w:cs="Times New Roman"/>
          <w:sz w:val="28"/>
        </w:rPr>
      </w:pPr>
      <w:r w:rsidRPr="004E1DAD">
        <w:rPr>
          <w:rFonts w:ascii="Times New Roman" w:hAnsi="Times New Roman" w:cs="Times New Roman"/>
          <w:b/>
          <w:bCs/>
          <w:spacing w:val="-3"/>
          <w:sz w:val="24"/>
          <w:szCs w:val="18"/>
        </w:rPr>
        <w:t>Положение в сельском хозяйстве в послевоенные годы.</w:t>
      </w:r>
    </w:p>
    <w:p w:rsidR="004E1DAD" w:rsidRPr="00D52C4F" w:rsidRDefault="00D52C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  <w:lang w:val="en-US"/>
        </w:rPr>
      </w:pPr>
      <w:r>
        <w:rPr>
          <w:rFonts w:ascii="Times New Roman" w:hAnsi="Times New Roman" w:cs="Times New Roman"/>
          <w:noProof/>
          <w:sz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93345</wp:posOffset>
            </wp:positionH>
            <wp:positionV relativeFrom="margin">
              <wp:posOffset>2729230</wp:posOffset>
            </wp:positionV>
            <wp:extent cx="5837555" cy="5008880"/>
            <wp:effectExtent l="76200" t="0" r="48895" b="0"/>
            <wp:wrapSquare wrapText="bothSides"/>
            <wp:docPr id="6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anchor>
        </w:drawing>
      </w:r>
      <w:r w:rsidR="001F324F" w:rsidRPr="004E1DAD">
        <w:rPr>
          <w:rFonts w:ascii="Times New Roman" w:hAnsi="Times New Roman" w:cs="Times New Roman"/>
          <w:sz w:val="24"/>
        </w:rPr>
        <w:t>Первые после</w:t>
      </w:r>
      <w:r w:rsidR="001F324F" w:rsidRPr="004E1DAD">
        <w:rPr>
          <w:rFonts w:ascii="Times New Roman" w:hAnsi="Times New Roman" w:cs="Times New Roman"/>
          <w:sz w:val="24"/>
        </w:rPr>
        <w:softHyphen/>
        <w:t>военные годы для сельско</w:t>
      </w:r>
      <w:r w:rsidR="00131DBF" w:rsidRPr="004E1DAD">
        <w:rPr>
          <w:rFonts w:ascii="Times New Roman" w:hAnsi="Times New Roman" w:cs="Times New Roman"/>
          <w:sz w:val="24"/>
        </w:rPr>
        <w:t>го хозяйства были очень трудными</w:t>
      </w:r>
      <w:r w:rsidR="001F324F" w:rsidRPr="004E1DAD">
        <w:rPr>
          <w:rFonts w:ascii="Times New Roman" w:hAnsi="Times New Roman" w:cs="Times New Roman"/>
          <w:sz w:val="24"/>
        </w:rPr>
        <w:t>.</w:t>
      </w:r>
      <w:r w:rsidR="00BC71F6" w:rsidRPr="004E1DAD">
        <w:rPr>
          <w:rFonts w:ascii="Times New Roman" w:hAnsi="Times New Roman" w:cs="Times New Roman"/>
          <w:sz w:val="24"/>
        </w:rPr>
        <w:t xml:space="preserve"> В 1946 г. евро</w:t>
      </w:r>
      <w:r w:rsidR="00BC71F6" w:rsidRPr="004E1DAD">
        <w:rPr>
          <w:rFonts w:ascii="Times New Roman" w:hAnsi="Times New Roman" w:cs="Times New Roman"/>
          <w:sz w:val="24"/>
        </w:rPr>
        <w:softHyphen/>
        <w:t>пейскую часть СССР охватила сильнейшая засуха</w:t>
      </w:r>
      <w:r w:rsidR="001F324F" w:rsidRPr="004E1DAD">
        <w:rPr>
          <w:rFonts w:ascii="Times New Roman" w:hAnsi="Times New Roman" w:cs="Times New Roman"/>
          <w:sz w:val="24"/>
        </w:rPr>
        <w:t>,</w:t>
      </w:r>
      <w:r w:rsidR="00BC71F6" w:rsidRPr="004E1DAD">
        <w:rPr>
          <w:rFonts w:ascii="Times New Roman" w:hAnsi="Times New Roman" w:cs="Times New Roman"/>
          <w:sz w:val="24"/>
        </w:rPr>
        <w:t xml:space="preserve"> на сотнях тысяч гектаров всходы не возместили </w:t>
      </w:r>
      <w:r w:rsidR="00A9727E">
        <w:rPr>
          <w:rFonts w:ascii="Times New Roman" w:hAnsi="Times New Roman" w:cs="Times New Roman"/>
          <w:sz w:val="24"/>
        </w:rPr>
        <w:t>даже посевной материал. Молдавию, Украину</w:t>
      </w:r>
      <w:r w:rsidR="00BC71F6" w:rsidRPr="004E1DAD">
        <w:rPr>
          <w:rFonts w:ascii="Times New Roman" w:hAnsi="Times New Roman" w:cs="Times New Roman"/>
          <w:sz w:val="24"/>
        </w:rPr>
        <w:t xml:space="preserve"> и ряд других районов охватил голод.</w:t>
      </w:r>
      <w:r w:rsidR="001F324F" w:rsidRPr="004E1DAD">
        <w:rPr>
          <w:rFonts w:ascii="Times New Roman" w:hAnsi="Times New Roman" w:cs="Times New Roman"/>
          <w:sz w:val="24"/>
        </w:rPr>
        <w:t xml:space="preserve"> </w:t>
      </w:r>
      <w:r w:rsidR="00BC71F6" w:rsidRPr="004E1DAD">
        <w:rPr>
          <w:rFonts w:ascii="Times New Roman" w:hAnsi="Times New Roman" w:cs="Times New Roman"/>
          <w:sz w:val="24"/>
        </w:rPr>
        <w:t>О</w:t>
      </w:r>
      <w:r w:rsidR="001F324F" w:rsidRPr="004E1DAD">
        <w:rPr>
          <w:rFonts w:ascii="Times New Roman" w:hAnsi="Times New Roman" w:cs="Times New Roman"/>
          <w:sz w:val="24"/>
        </w:rPr>
        <w:t>беспечение страны продо</w:t>
      </w:r>
      <w:r w:rsidR="001F324F" w:rsidRPr="004E1DAD">
        <w:rPr>
          <w:rFonts w:ascii="Times New Roman" w:hAnsi="Times New Roman" w:cs="Times New Roman"/>
          <w:sz w:val="24"/>
        </w:rPr>
        <w:softHyphen/>
        <w:t>вольствием, продукцией животноводства было возложено на восточные районы, в том числе и Казахстан.</w:t>
      </w:r>
      <w:r w:rsidR="00131DBF" w:rsidRPr="004E1DAD">
        <w:rPr>
          <w:rFonts w:ascii="Times New Roman" w:hAnsi="Times New Roman" w:cs="Times New Roman"/>
          <w:sz w:val="24"/>
        </w:rPr>
        <w:t xml:space="preserve"> </w:t>
      </w:r>
      <w:r w:rsidR="00A558C3" w:rsidRPr="004E1DAD">
        <w:rPr>
          <w:rFonts w:ascii="Times New Roman" w:hAnsi="Times New Roman" w:cs="Times New Roman"/>
          <w:sz w:val="24"/>
        </w:rPr>
        <w:t xml:space="preserve">Трудящиеся республики хорошо понимали свой долг и для обеспечения родины продукцией сельского хозяйства трудились, не жалея сил. </w:t>
      </w:r>
      <w:r w:rsidR="00BC71F6" w:rsidRPr="004E1DAD">
        <w:rPr>
          <w:rFonts w:ascii="Times New Roman" w:hAnsi="Times New Roman" w:cs="Times New Roman"/>
          <w:sz w:val="24"/>
        </w:rPr>
        <w:t xml:space="preserve">В декабре 1946 г. Совмин СССР принял постановление «О расширении посевных площадей и повышении урожайности зерновых культур в Восточных районах СССР». К 1950 г. посевные площади республики возросли на 1 млн. 173 тыс. га. Тем не </w:t>
      </w:r>
      <w:r w:rsidR="00D751FF" w:rsidRPr="004E1DAD">
        <w:rPr>
          <w:rFonts w:ascii="Times New Roman" w:hAnsi="Times New Roman" w:cs="Times New Roman"/>
          <w:sz w:val="24"/>
        </w:rPr>
        <w:t>менее,</w:t>
      </w:r>
      <w:r w:rsidR="00BC71F6" w:rsidRPr="004E1DAD">
        <w:rPr>
          <w:rFonts w:ascii="Times New Roman" w:hAnsi="Times New Roman" w:cs="Times New Roman"/>
          <w:sz w:val="24"/>
        </w:rPr>
        <w:t xml:space="preserve"> сель</w:t>
      </w:r>
      <w:r w:rsidR="00A558C3" w:rsidRPr="004E1DAD">
        <w:rPr>
          <w:rFonts w:ascii="Times New Roman" w:hAnsi="Times New Roman" w:cs="Times New Roman"/>
          <w:sz w:val="24"/>
        </w:rPr>
        <w:t>с</w:t>
      </w:r>
      <w:r w:rsidR="00BC71F6" w:rsidRPr="004E1DAD">
        <w:rPr>
          <w:rFonts w:ascii="Times New Roman" w:hAnsi="Times New Roman" w:cs="Times New Roman"/>
          <w:sz w:val="24"/>
        </w:rPr>
        <w:t>кое хозяйство края продолжало оставаться в застое.</w:t>
      </w:r>
      <w:r w:rsidR="00A45909" w:rsidRPr="004E1DAD">
        <w:rPr>
          <w:rFonts w:ascii="Times New Roman" w:hAnsi="Times New Roman" w:cs="Times New Roman"/>
          <w:sz w:val="24"/>
        </w:rPr>
        <w:t xml:space="preserve"> В годы первой послевоенной пятилетки (1946-1950 гг.) среднегодовая урожайность была равна уровню 1913г. (5,6 ц/га). В тяжелейшем состоянии находилось животноводство: в 1951 г. только поголовье овец по своей численности приближалось к уровню 1928 г.</w:t>
      </w:r>
    </w:p>
    <w:p w:rsidR="00A45909" w:rsidRPr="00D52C4F" w:rsidRDefault="00A45909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Проанализировав причины столь тяжелого состояния сельского хозяйства, Совет Министров и ЦК ВКП(б) в своем Постановлении от 19 сентября 1946 года обязали хозяйственные и партийные органы устранить перегибы, которые были допущены в прошлом в отношении колхозов и совхозов. В русле принятого постановления:</w:t>
      </w:r>
    </w:p>
    <w:p w:rsidR="00A45909" w:rsidRPr="00D52C4F" w:rsidRDefault="00A45909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К началу 1949 г. колхозам Казахстана была возвращена задолженность различных орга</w:t>
      </w:r>
      <w:r w:rsidRPr="00D52C4F">
        <w:rPr>
          <w:rFonts w:ascii="Times New Roman" w:hAnsi="Times New Roman" w:cs="Times New Roman"/>
          <w:sz w:val="24"/>
        </w:rPr>
        <w:softHyphen/>
        <w:t>низаций на сумму 214 млн. рублей, около 540 тыс. га незаконно отторгнутых от них земель. На 16% расширились площади орошаемых земель.</w:t>
      </w:r>
    </w:p>
    <w:p w:rsidR="00A45909" w:rsidRPr="00D52C4F" w:rsidRDefault="00A45909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lastRenderedPageBreak/>
        <w:t>Значительно сокращен административно хозяйственный персонал.</w:t>
      </w:r>
    </w:p>
    <w:p w:rsidR="00A45909" w:rsidRPr="00D52C4F" w:rsidRDefault="00A45909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Для резкого улучшения материально-техни</w:t>
      </w:r>
      <w:r w:rsidRPr="00D52C4F">
        <w:rPr>
          <w:rFonts w:ascii="Times New Roman" w:hAnsi="Times New Roman" w:cs="Times New Roman"/>
          <w:sz w:val="24"/>
        </w:rPr>
        <w:softHyphen/>
        <w:t>ческого оснащения сельского хозяйства госу</w:t>
      </w:r>
      <w:r w:rsidRPr="00D52C4F">
        <w:rPr>
          <w:rFonts w:ascii="Times New Roman" w:hAnsi="Times New Roman" w:cs="Times New Roman"/>
          <w:sz w:val="24"/>
        </w:rPr>
        <w:softHyphen/>
        <w:t>дарство ввело дополнительные ассигнования.</w:t>
      </w:r>
    </w:p>
    <w:p w:rsidR="00A45909" w:rsidRPr="00D52C4F" w:rsidRDefault="00A45909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За перевыполнение плановых заданий по урожайности, по продуктивности скота вводилась дополнительная оплата.</w:t>
      </w:r>
    </w:p>
    <w:p w:rsidR="00A45909" w:rsidRPr="00D52C4F" w:rsidRDefault="00A45909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Стала налаживаться система подготовки и переподготовки кадров для сельского хозяйства.</w:t>
      </w:r>
    </w:p>
    <w:p w:rsidR="00A45909" w:rsidRPr="00D52C4F" w:rsidRDefault="00A45909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Большую помощь в технике получили машин</w:t>
      </w:r>
      <w:r w:rsidRPr="00D52C4F">
        <w:rPr>
          <w:rFonts w:ascii="Times New Roman" w:hAnsi="Times New Roman" w:cs="Times New Roman"/>
          <w:sz w:val="24"/>
        </w:rPr>
        <w:softHyphen/>
        <w:t>но-тракторные станции (МТС), которым было поручено обслуживать колхозы и совхозы. Усилившись к концу 4-ой пятилетки, МТС республики обслужи</w:t>
      </w:r>
      <w:r w:rsidR="00AE7574" w:rsidRPr="00D52C4F">
        <w:rPr>
          <w:rFonts w:ascii="Times New Roman" w:hAnsi="Times New Roman" w:cs="Times New Roman"/>
          <w:sz w:val="24"/>
        </w:rPr>
        <w:t>ва</w:t>
      </w:r>
      <w:r w:rsidRPr="00D52C4F">
        <w:rPr>
          <w:rFonts w:ascii="Times New Roman" w:hAnsi="Times New Roman" w:cs="Times New Roman"/>
          <w:sz w:val="24"/>
        </w:rPr>
        <w:t>ли 95% колхозов против 76% в 1946 г.</w:t>
      </w:r>
    </w:p>
    <w:p w:rsidR="00A45909" w:rsidRPr="00D52C4F" w:rsidRDefault="00A45909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целях повышения производства, мелкие колхозы путем слияния были преобразованы</w:t>
      </w:r>
      <w:r w:rsidR="004D492C" w:rsidRPr="00D52C4F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в более крупные. В Казахстане число колхозов уменьшилось с 6737 в 1945 г. до 2047 в 1952 г.</w:t>
      </w:r>
    </w:p>
    <w:p w:rsidR="00290315" w:rsidRPr="00D52C4F" w:rsidRDefault="0029031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1A4AE2">
        <w:rPr>
          <w:rFonts w:ascii="Times New Roman" w:hAnsi="Times New Roman" w:cs="Times New Roman"/>
          <w:sz w:val="24"/>
        </w:rPr>
        <w:t>У</w:t>
      </w:r>
      <w:r w:rsidR="001F324F" w:rsidRPr="001A4AE2">
        <w:rPr>
          <w:rFonts w:ascii="Times New Roman" w:hAnsi="Times New Roman" w:cs="Times New Roman"/>
          <w:sz w:val="24"/>
        </w:rPr>
        <w:t xml:space="preserve">тверждена программа развития и обозначены меры по улучшению управления сельским хозяйством. </w:t>
      </w:r>
    </w:p>
    <w:p w:rsidR="00290315" w:rsidRPr="00D52C4F" w:rsidRDefault="00D00A7D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277495</wp:posOffset>
            </wp:positionH>
            <wp:positionV relativeFrom="margin">
              <wp:posOffset>1686560</wp:posOffset>
            </wp:positionV>
            <wp:extent cx="5486400" cy="4300220"/>
            <wp:effectExtent l="0" t="0" r="0" b="0"/>
            <wp:wrapSquare wrapText="bothSides"/>
            <wp:docPr id="8" name="Схема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anchor>
        </w:drawing>
      </w:r>
      <w:r w:rsidR="001F324F" w:rsidRPr="001A4AE2">
        <w:rPr>
          <w:rFonts w:ascii="Times New Roman" w:hAnsi="Times New Roman" w:cs="Times New Roman"/>
          <w:sz w:val="24"/>
        </w:rPr>
        <w:t xml:space="preserve">В 1949 г. был принят план развития сельского хозяйства. </w:t>
      </w:r>
    </w:p>
    <w:p w:rsidR="001F324F" w:rsidRPr="00D52C4F" w:rsidRDefault="00916BF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Таким образом, к</w:t>
      </w:r>
      <w:r w:rsidR="001F324F" w:rsidRPr="00D52C4F">
        <w:rPr>
          <w:rFonts w:ascii="Times New Roman" w:hAnsi="Times New Roman" w:cs="Times New Roman"/>
          <w:sz w:val="24"/>
        </w:rPr>
        <w:t>онцентрация колхозного производства принесла определенные положительные результаты. Производи</w:t>
      </w:r>
      <w:r w:rsidR="001F324F" w:rsidRPr="00D52C4F">
        <w:rPr>
          <w:rFonts w:ascii="Times New Roman" w:hAnsi="Times New Roman" w:cs="Times New Roman"/>
          <w:sz w:val="24"/>
        </w:rPr>
        <w:softHyphen/>
        <w:t>тельней стала использоваться техника, сократились не</w:t>
      </w:r>
      <w:r w:rsidR="001F324F" w:rsidRPr="00D52C4F">
        <w:rPr>
          <w:rFonts w:ascii="Times New Roman" w:hAnsi="Times New Roman" w:cs="Times New Roman"/>
          <w:sz w:val="24"/>
        </w:rPr>
        <w:softHyphen/>
        <w:t>производственные затраты, экономно использовались трудовые ресурсы. В сельском хозяйстве Казахстана колхозы занимали ведущее место. Вместе с тем появились и начали развиваться совхозы, которые были в основном животноводческими.</w:t>
      </w:r>
      <w:r w:rsidR="00D751FF" w:rsidRPr="00D52C4F">
        <w:rPr>
          <w:rFonts w:ascii="Times New Roman" w:hAnsi="Times New Roman" w:cs="Times New Roman"/>
          <w:sz w:val="24"/>
        </w:rPr>
        <w:t xml:space="preserve"> Однако основные причины отставания сельского хозяйства не были ликвидированы: сохранилось директивное планирование, административно-командная система управления</w:t>
      </w:r>
      <w:r w:rsidR="005879B1" w:rsidRPr="00D52C4F">
        <w:rPr>
          <w:rFonts w:ascii="Times New Roman" w:hAnsi="Times New Roman" w:cs="Times New Roman"/>
          <w:sz w:val="24"/>
        </w:rPr>
        <w:t>, колхозники оставались без права передвижения. По прежнему сохранялись «ножницы цен» и принудительные</w:t>
      </w:r>
      <w:r w:rsidR="005879B1" w:rsidRPr="00FC445F">
        <w:rPr>
          <w:rFonts w:asciiTheme="majorBidi" w:hAnsiTheme="majorBidi" w:cstheme="majorBidi"/>
          <w:sz w:val="24"/>
        </w:rPr>
        <w:t xml:space="preserve"> поставки сельхозпродукции государству. Широко использованная пропагандой того времени политика снижения цен проводилась за счёт ухудшения жизни </w:t>
      </w:r>
      <w:r w:rsidR="005879B1" w:rsidRPr="00FC445F">
        <w:rPr>
          <w:rFonts w:asciiTheme="majorBidi" w:hAnsiTheme="majorBidi" w:cstheme="majorBidi"/>
          <w:sz w:val="24"/>
        </w:rPr>
        <w:lastRenderedPageBreak/>
        <w:t xml:space="preserve">в аулах и деревнях: в начале 50-х колхозник в среднем получал 16,4 рубля в месяц – в 4 раза </w:t>
      </w:r>
      <w:r w:rsidR="005879B1" w:rsidRPr="00D52C4F">
        <w:rPr>
          <w:rFonts w:ascii="Times New Roman" w:hAnsi="Times New Roman" w:cs="Times New Roman"/>
          <w:sz w:val="24"/>
        </w:rPr>
        <w:t>меньше чем рабочий или служащий.</w:t>
      </w:r>
    </w:p>
    <w:p w:rsidR="002F3E3D" w:rsidRPr="00D52C4F" w:rsidRDefault="004D492C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 xml:space="preserve">В таких условиях подъем сельскохозяйственной отрасли не мог быть долговременным и </w:t>
      </w:r>
      <w:r w:rsidR="001F324F" w:rsidRPr="00D52C4F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не мог</w:t>
      </w:r>
      <w:r w:rsidR="001F324F" w:rsidRPr="00D52C4F">
        <w:rPr>
          <w:rFonts w:ascii="Times New Roman" w:hAnsi="Times New Roman" w:cs="Times New Roman"/>
          <w:sz w:val="24"/>
        </w:rPr>
        <w:t xml:space="preserve"> обеспечить страну необходимым количеством продо</w:t>
      </w:r>
      <w:r w:rsidR="001F324F" w:rsidRPr="00D52C4F">
        <w:rPr>
          <w:rFonts w:ascii="Times New Roman" w:hAnsi="Times New Roman" w:cs="Times New Roman"/>
          <w:sz w:val="24"/>
        </w:rPr>
        <w:softHyphen/>
      </w:r>
      <w:r w:rsidR="00290315" w:rsidRPr="00D52C4F">
        <w:rPr>
          <w:rFonts w:ascii="Times New Roman" w:hAnsi="Times New Roman" w:cs="Times New Roman"/>
          <w:sz w:val="24"/>
        </w:rPr>
        <w:t xml:space="preserve">вольствия, а промышленность - </w:t>
      </w:r>
      <w:r w:rsidR="001F324F" w:rsidRPr="00D52C4F">
        <w:rPr>
          <w:rFonts w:ascii="Times New Roman" w:hAnsi="Times New Roman" w:cs="Times New Roman"/>
          <w:sz w:val="24"/>
        </w:rPr>
        <w:t xml:space="preserve">сельскохозяйственным сырьем. </w:t>
      </w:r>
      <w:r w:rsidR="00916BFF" w:rsidRPr="00D52C4F">
        <w:rPr>
          <w:rFonts w:ascii="Times New Roman" w:hAnsi="Times New Roman" w:cs="Times New Roman"/>
          <w:sz w:val="24"/>
        </w:rPr>
        <w:t xml:space="preserve">В 1953 г. заготовили 31 млн. тонн зерна, а израсходовали 32 млн. – начался хлебозаготовительный кризис, </w:t>
      </w:r>
      <w:r w:rsidR="002F5BF3" w:rsidRPr="00D52C4F">
        <w:rPr>
          <w:rFonts w:ascii="Times New Roman" w:hAnsi="Times New Roman" w:cs="Times New Roman"/>
          <w:sz w:val="24"/>
        </w:rPr>
        <w:t xml:space="preserve">вновь </w:t>
      </w:r>
      <w:r w:rsidR="00916BFF" w:rsidRPr="00D52C4F">
        <w:rPr>
          <w:rFonts w:ascii="Times New Roman" w:hAnsi="Times New Roman" w:cs="Times New Roman"/>
          <w:sz w:val="24"/>
        </w:rPr>
        <w:t>п</w:t>
      </w:r>
      <w:r w:rsidR="001F324F" w:rsidRPr="00D52C4F">
        <w:rPr>
          <w:rFonts w:ascii="Times New Roman" w:hAnsi="Times New Roman" w:cs="Times New Roman"/>
          <w:sz w:val="24"/>
        </w:rPr>
        <w:t xml:space="preserve">оявился </w:t>
      </w:r>
      <w:r w:rsidR="00290315" w:rsidRPr="00D52C4F">
        <w:rPr>
          <w:rFonts w:ascii="Times New Roman" w:hAnsi="Times New Roman" w:cs="Times New Roman"/>
          <w:sz w:val="24"/>
        </w:rPr>
        <w:t xml:space="preserve">дефицит продовольствия. </w:t>
      </w:r>
    </w:p>
    <w:p w:rsidR="002F3E3D" w:rsidRPr="00D52C4F" w:rsidRDefault="00027B7D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 xml:space="preserve">     </w:t>
      </w:r>
      <w:r w:rsidR="002F3E3D" w:rsidRPr="00D52C4F">
        <w:rPr>
          <w:rFonts w:ascii="Times New Roman" w:hAnsi="Times New Roman" w:cs="Times New Roman"/>
          <w:sz w:val="24"/>
        </w:rPr>
        <w:t>На сентябрьском (1953 г.) Пленуме ЦК КПСС состояние сельского хозяйства было подвергнуто более глубокому и критическому анализу. Пленум впервые за два с лишним десятилетия попытался встать на путь устранения негативных явлений в аграрном секторе экономики. Были рассмотрены вопросы:</w:t>
      </w:r>
    </w:p>
    <w:p w:rsidR="002F3E3D" w:rsidRPr="00CD26BA" w:rsidRDefault="002F3E3D" w:rsidP="00CD26B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о материальной заинтересованности трудящихся села;</w:t>
      </w:r>
    </w:p>
    <w:p w:rsidR="002F3E3D" w:rsidRPr="00CD26BA" w:rsidRDefault="002F3E3D" w:rsidP="00CD26B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о стимулировании личного подсобного хозяйства;</w:t>
      </w:r>
    </w:p>
    <w:p w:rsidR="002F3E3D" w:rsidRPr="00CD26BA" w:rsidRDefault="002F3E3D" w:rsidP="00CD26B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о расширении хозяйственной самостоятельности колхозов.</w:t>
      </w:r>
    </w:p>
    <w:p w:rsidR="002F3E3D" w:rsidRPr="00D52C4F" w:rsidRDefault="002F3E3D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итоге с целью стимулирования развития аграрного сектора:</w:t>
      </w:r>
    </w:p>
    <w:p w:rsidR="002F3E3D" w:rsidRPr="00CD26BA" w:rsidRDefault="002F3E3D" w:rsidP="00CD26B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списаны долги хозяйств по прежним выплатам;</w:t>
      </w:r>
    </w:p>
    <w:p w:rsidR="002F3E3D" w:rsidRPr="00CD26BA" w:rsidRDefault="002F3E3D" w:rsidP="00CD26B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значительно уменьшены налоги;</w:t>
      </w:r>
    </w:p>
    <w:p w:rsidR="002F3E3D" w:rsidRPr="00CD26BA" w:rsidRDefault="002F3E3D" w:rsidP="00CD26B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 xml:space="preserve">подняты закупочные цены на мясо, молоко, шерсть, картофель, овощи. </w:t>
      </w:r>
    </w:p>
    <w:p w:rsidR="001F324F" w:rsidRPr="00D52C4F" w:rsidRDefault="002F3E3D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 xml:space="preserve"> Однако предпринятые меры </w:t>
      </w:r>
      <w:r w:rsidR="005621ED" w:rsidRPr="00D52C4F">
        <w:rPr>
          <w:rFonts w:ascii="Times New Roman" w:hAnsi="Times New Roman" w:cs="Times New Roman"/>
          <w:sz w:val="24"/>
        </w:rPr>
        <w:t>по-прежнему</w:t>
      </w:r>
      <w:r w:rsidRPr="00D52C4F">
        <w:rPr>
          <w:rFonts w:ascii="Times New Roman" w:hAnsi="Times New Roman" w:cs="Times New Roman"/>
          <w:sz w:val="24"/>
        </w:rPr>
        <w:t xml:space="preserve"> не затрагивали основ сложив</w:t>
      </w:r>
      <w:r w:rsidRPr="00D52C4F">
        <w:rPr>
          <w:rFonts w:ascii="Times New Roman" w:hAnsi="Times New Roman" w:cs="Times New Roman"/>
          <w:sz w:val="24"/>
        </w:rPr>
        <w:softHyphen/>
        <w:t>шейся структуры хозяйствования. Командно-административная система продолжала господствовать. Как следствие, продолжало существовать и некомпетентное вмешательство партийно-государственного аппарата в эту жизненно важную отрасль экономики.</w:t>
      </w:r>
      <w:r w:rsidR="00027B7D" w:rsidRPr="00D52C4F">
        <w:rPr>
          <w:rFonts w:ascii="Times New Roman" w:hAnsi="Times New Roman" w:cs="Times New Roman"/>
          <w:sz w:val="24"/>
        </w:rPr>
        <w:t xml:space="preserve"> </w:t>
      </w:r>
      <w:r w:rsidR="00916BFF" w:rsidRPr="00D52C4F">
        <w:rPr>
          <w:rFonts w:ascii="Times New Roman" w:hAnsi="Times New Roman" w:cs="Times New Roman"/>
          <w:sz w:val="24"/>
        </w:rPr>
        <w:t>Требовалась интенсификация производства</w:t>
      </w:r>
      <w:r w:rsidR="00227935" w:rsidRPr="00D52C4F">
        <w:rPr>
          <w:rFonts w:ascii="Times New Roman" w:hAnsi="Times New Roman" w:cs="Times New Roman"/>
          <w:sz w:val="24"/>
        </w:rPr>
        <w:t xml:space="preserve">, но она </w:t>
      </w:r>
      <w:r w:rsidR="00027B7D" w:rsidRPr="00D52C4F">
        <w:rPr>
          <w:rFonts w:ascii="Times New Roman" w:hAnsi="Times New Roman" w:cs="Times New Roman"/>
          <w:sz w:val="24"/>
        </w:rPr>
        <w:t>предполагала</w:t>
      </w:r>
      <w:r w:rsidR="00227935" w:rsidRPr="00D52C4F">
        <w:rPr>
          <w:rFonts w:ascii="Times New Roman" w:hAnsi="Times New Roman" w:cs="Times New Roman"/>
          <w:sz w:val="24"/>
        </w:rPr>
        <w:t xml:space="preserve"> </w:t>
      </w:r>
      <w:r w:rsidR="00027B7D" w:rsidRPr="00D52C4F">
        <w:rPr>
          <w:rFonts w:ascii="Times New Roman" w:hAnsi="Times New Roman" w:cs="Times New Roman"/>
          <w:sz w:val="24"/>
        </w:rPr>
        <w:t>изменения</w:t>
      </w:r>
      <w:r w:rsidR="001F324F" w:rsidRPr="00D52C4F">
        <w:rPr>
          <w:rFonts w:ascii="Times New Roman" w:hAnsi="Times New Roman" w:cs="Times New Roman"/>
          <w:sz w:val="24"/>
        </w:rPr>
        <w:t xml:space="preserve"> системы производственных отношений, а точнее</w:t>
      </w:r>
      <w:r w:rsidR="00290315" w:rsidRPr="00D52C4F">
        <w:rPr>
          <w:rFonts w:ascii="Times New Roman" w:hAnsi="Times New Roman" w:cs="Times New Roman"/>
          <w:sz w:val="24"/>
        </w:rPr>
        <w:t xml:space="preserve"> -</w:t>
      </w:r>
      <w:r w:rsidR="00027B7D" w:rsidRPr="00D52C4F">
        <w:rPr>
          <w:rFonts w:ascii="Times New Roman" w:hAnsi="Times New Roman" w:cs="Times New Roman"/>
          <w:sz w:val="24"/>
        </w:rPr>
        <w:t xml:space="preserve"> введение</w:t>
      </w:r>
      <w:r w:rsidR="001F324F" w:rsidRPr="00D52C4F">
        <w:rPr>
          <w:rFonts w:ascii="Times New Roman" w:hAnsi="Times New Roman" w:cs="Times New Roman"/>
          <w:sz w:val="24"/>
        </w:rPr>
        <w:t xml:space="preserve"> в них элементов рынка</w:t>
      </w:r>
      <w:r w:rsidR="00227935" w:rsidRPr="00D52C4F">
        <w:rPr>
          <w:rFonts w:ascii="Times New Roman" w:hAnsi="Times New Roman" w:cs="Times New Roman"/>
          <w:sz w:val="24"/>
        </w:rPr>
        <w:t>.</w:t>
      </w:r>
      <w:r w:rsidR="001F324F" w:rsidRPr="00D52C4F">
        <w:rPr>
          <w:rFonts w:ascii="Times New Roman" w:hAnsi="Times New Roman" w:cs="Times New Roman"/>
          <w:sz w:val="24"/>
        </w:rPr>
        <w:t xml:space="preserve"> </w:t>
      </w:r>
      <w:r w:rsidR="00227935" w:rsidRPr="00D52C4F">
        <w:rPr>
          <w:rFonts w:ascii="Times New Roman" w:hAnsi="Times New Roman" w:cs="Times New Roman"/>
          <w:sz w:val="24"/>
        </w:rPr>
        <w:t>В</w:t>
      </w:r>
      <w:r w:rsidR="001F324F" w:rsidRPr="00D52C4F">
        <w:rPr>
          <w:rFonts w:ascii="Times New Roman" w:hAnsi="Times New Roman" w:cs="Times New Roman"/>
          <w:sz w:val="24"/>
        </w:rPr>
        <w:t xml:space="preserve"> тот период </w:t>
      </w:r>
      <w:r w:rsidR="00227935" w:rsidRPr="00D52C4F">
        <w:rPr>
          <w:rFonts w:ascii="Times New Roman" w:hAnsi="Times New Roman" w:cs="Times New Roman"/>
          <w:sz w:val="24"/>
        </w:rPr>
        <w:t xml:space="preserve">об этом </w:t>
      </w:r>
      <w:r w:rsidR="001F324F" w:rsidRPr="00D52C4F">
        <w:rPr>
          <w:rFonts w:ascii="Times New Roman" w:hAnsi="Times New Roman" w:cs="Times New Roman"/>
          <w:sz w:val="24"/>
        </w:rPr>
        <w:t xml:space="preserve">невозможно было и </w:t>
      </w:r>
      <w:r w:rsidR="00227935" w:rsidRPr="00D52C4F">
        <w:rPr>
          <w:rFonts w:ascii="Times New Roman" w:hAnsi="Times New Roman" w:cs="Times New Roman"/>
          <w:sz w:val="24"/>
        </w:rPr>
        <w:t>по</w:t>
      </w:r>
      <w:r w:rsidR="001F324F" w:rsidRPr="00D52C4F">
        <w:rPr>
          <w:rFonts w:ascii="Times New Roman" w:hAnsi="Times New Roman" w:cs="Times New Roman"/>
          <w:sz w:val="24"/>
        </w:rPr>
        <w:t xml:space="preserve">думать. Руководство страны стало решать проблему </w:t>
      </w:r>
      <w:r w:rsidR="00290315" w:rsidRPr="00D52C4F">
        <w:rPr>
          <w:rFonts w:ascii="Times New Roman" w:hAnsi="Times New Roman" w:cs="Times New Roman"/>
          <w:sz w:val="24"/>
        </w:rPr>
        <w:t xml:space="preserve">экстенсивным путем - </w:t>
      </w:r>
      <w:r w:rsidR="001F324F" w:rsidRPr="00D52C4F">
        <w:rPr>
          <w:rFonts w:ascii="Times New Roman" w:hAnsi="Times New Roman" w:cs="Times New Roman"/>
          <w:sz w:val="24"/>
        </w:rPr>
        <w:t>осваивать огромные площади новых земель.</w:t>
      </w:r>
    </w:p>
    <w:p w:rsidR="002F3E3D" w:rsidRPr="00CD26BA" w:rsidRDefault="0029031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b/>
          <w:sz w:val="24"/>
        </w:rPr>
      </w:pPr>
      <w:r w:rsidRPr="00CD26BA">
        <w:rPr>
          <w:rFonts w:ascii="Times New Roman" w:hAnsi="Times New Roman" w:cs="Times New Roman"/>
          <w:b/>
          <w:sz w:val="24"/>
        </w:rPr>
        <w:t xml:space="preserve">Начало </w:t>
      </w:r>
      <w:r w:rsidR="005621ED" w:rsidRPr="00CD26BA">
        <w:rPr>
          <w:rFonts w:ascii="Times New Roman" w:hAnsi="Times New Roman" w:cs="Times New Roman"/>
          <w:b/>
          <w:sz w:val="24"/>
        </w:rPr>
        <w:t>освоения</w:t>
      </w:r>
      <w:r w:rsidRPr="00CD26BA">
        <w:rPr>
          <w:rFonts w:ascii="Times New Roman" w:hAnsi="Times New Roman" w:cs="Times New Roman"/>
          <w:b/>
          <w:sz w:val="24"/>
        </w:rPr>
        <w:t xml:space="preserve"> целины.  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конце 1953 г. вопросы, касающиеся освоения целины, горячо обсуждались на союзном уровне. Среди регионов</w:t>
      </w:r>
      <w:r w:rsidR="00290315" w:rsidRPr="00D52C4F">
        <w:rPr>
          <w:rFonts w:ascii="Times New Roman" w:hAnsi="Times New Roman" w:cs="Times New Roman"/>
          <w:sz w:val="24"/>
        </w:rPr>
        <w:t xml:space="preserve"> с пригодными для посевов землями</w:t>
      </w:r>
      <w:r w:rsidRPr="00D52C4F">
        <w:rPr>
          <w:rFonts w:ascii="Times New Roman" w:hAnsi="Times New Roman" w:cs="Times New Roman"/>
          <w:sz w:val="24"/>
        </w:rPr>
        <w:t xml:space="preserve"> назывались в первую очередь Урал, Сибирь и Казахстан. Руководители партийной органи</w:t>
      </w:r>
      <w:r w:rsidRPr="00D52C4F">
        <w:rPr>
          <w:rFonts w:ascii="Times New Roman" w:hAnsi="Times New Roman" w:cs="Times New Roman"/>
          <w:sz w:val="24"/>
        </w:rPr>
        <w:softHyphen/>
        <w:t>зации республ</w:t>
      </w:r>
      <w:r w:rsidR="00F32436" w:rsidRPr="00D52C4F">
        <w:rPr>
          <w:rFonts w:ascii="Times New Roman" w:hAnsi="Times New Roman" w:cs="Times New Roman"/>
          <w:sz w:val="24"/>
        </w:rPr>
        <w:t>ики, считавшие, что распашка</w:t>
      </w:r>
      <w:r w:rsidRPr="00D52C4F">
        <w:rPr>
          <w:rFonts w:ascii="Times New Roman" w:hAnsi="Times New Roman" w:cs="Times New Roman"/>
          <w:sz w:val="24"/>
        </w:rPr>
        <w:t xml:space="preserve"> больших площадей нанесет ущерб традиционному животноводству, были сняты со своих постов.</w:t>
      </w:r>
      <w:r w:rsidR="00F32436" w:rsidRPr="00D52C4F">
        <w:rPr>
          <w:rFonts w:ascii="Times New Roman" w:hAnsi="Times New Roman" w:cs="Times New Roman"/>
          <w:sz w:val="24"/>
        </w:rPr>
        <w:t xml:space="preserve"> </w:t>
      </w:r>
      <w:r w:rsidR="00052147" w:rsidRPr="00D52C4F">
        <w:rPr>
          <w:rFonts w:ascii="Times New Roman" w:hAnsi="Times New Roman" w:cs="Times New Roman"/>
          <w:sz w:val="24"/>
        </w:rPr>
        <w:t>На VII съез</w:t>
      </w:r>
      <w:r w:rsidR="00052147" w:rsidRPr="00D52C4F">
        <w:rPr>
          <w:rFonts w:ascii="Times New Roman" w:hAnsi="Times New Roman" w:cs="Times New Roman"/>
          <w:sz w:val="24"/>
        </w:rPr>
        <w:softHyphen/>
        <w:t>де Компартии Казахстана, состоявшемся 16-18 февраля 1954 г.,</w:t>
      </w:r>
      <w:r w:rsidR="00E76F87" w:rsidRPr="00D52C4F">
        <w:rPr>
          <w:rFonts w:ascii="Times New Roman" w:hAnsi="Times New Roman" w:cs="Times New Roman"/>
          <w:sz w:val="24"/>
        </w:rPr>
        <w:t xml:space="preserve"> </w:t>
      </w:r>
      <w:r w:rsidR="00052147" w:rsidRPr="00D52C4F">
        <w:rPr>
          <w:rFonts w:ascii="Times New Roman" w:hAnsi="Times New Roman" w:cs="Times New Roman"/>
          <w:sz w:val="24"/>
        </w:rPr>
        <w:t>п</w:t>
      </w:r>
      <w:r w:rsidR="00F32436" w:rsidRPr="00D52C4F">
        <w:rPr>
          <w:rFonts w:ascii="Times New Roman" w:hAnsi="Times New Roman" w:cs="Times New Roman"/>
          <w:sz w:val="24"/>
        </w:rPr>
        <w:t>о указанию Центра на должность П</w:t>
      </w:r>
      <w:r w:rsidRPr="00D52C4F">
        <w:rPr>
          <w:rFonts w:ascii="Times New Roman" w:hAnsi="Times New Roman" w:cs="Times New Roman"/>
          <w:sz w:val="24"/>
        </w:rPr>
        <w:t xml:space="preserve">ервого секретаря Центрального Комитета КП Казахстана </w:t>
      </w:r>
      <w:r w:rsidR="00F32436" w:rsidRPr="00D52C4F">
        <w:rPr>
          <w:rFonts w:ascii="Times New Roman" w:hAnsi="Times New Roman" w:cs="Times New Roman"/>
          <w:sz w:val="24"/>
        </w:rPr>
        <w:t xml:space="preserve">вместо </w:t>
      </w:r>
      <w:r w:rsidR="00455CE5" w:rsidRPr="00D52C4F">
        <w:rPr>
          <w:rFonts w:ascii="Times New Roman" w:hAnsi="Times New Roman" w:cs="Times New Roman"/>
          <w:sz w:val="24"/>
        </w:rPr>
        <w:t xml:space="preserve">Ж. </w:t>
      </w:r>
      <w:r w:rsidR="00F32436" w:rsidRPr="00D52C4F">
        <w:rPr>
          <w:rFonts w:ascii="Times New Roman" w:hAnsi="Times New Roman" w:cs="Times New Roman"/>
          <w:sz w:val="24"/>
        </w:rPr>
        <w:t>Шаяхметова</w:t>
      </w:r>
      <w:r w:rsidR="00455CE5" w:rsidRPr="00D52C4F">
        <w:rPr>
          <w:rFonts w:ascii="Times New Roman" w:hAnsi="Times New Roman" w:cs="Times New Roman"/>
          <w:sz w:val="24"/>
        </w:rPr>
        <w:t xml:space="preserve"> (с августа 1946 по февраль 1954 г.)</w:t>
      </w:r>
      <w:r w:rsidR="00F32436" w:rsidRPr="00D52C4F">
        <w:rPr>
          <w:rFonts w:ascii="Times New Roman" w:hAnsi="Times New Roman" w:cs="Times New Roman"/>
          <w:sz w:val="24"/>
        </w:rPr>
        <w:t xml:space="preserve"> был назначен</w:t>
      </w:r>
      <w:r w:rsidRPr="00D52C4F">
        <w:rPr>
          <w:rFonts w:ascii="Times New Roman" w:hAnsi="Times New Roman" w:cs="Times New Roman"/>
          <w:sz w:val="24"/>
        </w:rPr>
        <w:t xml:space="preserve"> П.К. Пономаренко</w:t>
      </w:r>
      <w:r w:rsidR="00455CE5" w:rsidRPr="00D52C4F">
        <w:rPr>
          <w:rFonts w:ascii="Times New Roman" w:hAnsi="Times New Roman" w:cs="Times New Roman"/>
          <w:sz w:val="24"/>
        </w:rPr>
        <w:t xml:space="preserve"> (с февраля 1954 по август 1955 г.)</w:t>
      </w:r>
      <w:r w:rsidRPr="00D52C4F">
        <w:rPr>
          <w:rFonts w:ascii="Times New Roman" w:hAnsi="Times New Roman" w:cs="Times New Roman"/>
          <w:sz w:val="24"/>
        </w:rPr>
        <w:t>, которого позже сменил его заместитель Л.И.Брежнев</w:t>
      </w:r>
      <w:r w:rsidR="00455CE5" w:rsidRPr="00D52C4F">
        <w:rPr>
          <w:rFonts w:ascii="Times New Roman" w:hAnsi="Times New Roman" w:cs="Times New Roman"/>
          <w:sz w:val="24"/>
        </w:rPr>
        <w:t xml:space="preserve"> (с августа 1955 по март 1956 г.)</w:t>
      </w:r>
      <w:r w:rsidRPr="00D52C4F">
        <w:rPr>
          <w:rFonts w:ascii="Times New Roman" w:hAnsi="Times New Roman" w:cs="Times New Roman"/>
          <w:sz w:val="24"/>
        </w:rPr>
        <w:t>.</w:t>
      </w:r>
    </w:p>
    <w:p w:rsidR="00E76F87" w:rsidRPr="00D52C4F" w:rsidRDefault="00E76F87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23 февраля - 2 марта 1954 г. Пленум ЦК КПСС рассмотрел вопрос «О дальнейшем увеличении производства зерна в стране и освоении целинных и залежных земель» и принял решение резко расширить посевы зер</w:t>
      </w:r>
      <w:r w:rsidRPr="00D52C4F">
        <w:rPr>
          <w:rFonts w:ascii="Times New Roman" w:hAnsi="Times New Roman" w:cs="Times New Roman"/>
          <w:sz w:val="24"/>
        </w:rPr>
        <w:softHyphen/>
        <w:t>новых культур в северных районах Казахстана, в Сибири, на Урале и Северном Кавказе.</w:t>
      </w:r>
    </w:p>
    <w:p w:rsidR="00E76F87" w:rsidRPr="00D52C4F" w:rsidRDefault="00E76F87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За счет освоения новых земель в 1954-1955 гг. планировалось распахать 13 млн. га земли и получить с них в 1955 г. 1100-1200 млн. пудов зерна, в том числе товарного — 800—900 млн. пудов.</w:t>
      </w:r>
    </w:p>
    <w:p w:rsidR="00E76F87" w:rsidRPr="00D52C4F" w:rsidRDefault="00E76F87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К началу августа 1954 г. установленное задание по подъему целины в СССР было выполнено: распахано 13,4 млн. га новых земель, или 103,2 % к плану, в том числе в Ка</w:t>
      </w:r>
      <w:r w:rsidRPr="00D52C4F">
        <w:rPr>
          <w:rFonts w:ascii="Times New Roman" w:hAnsi="Times New Roman" w:cs="Times New Roman"/>
          <w:sz w:val="24"/>
        </w:rPr>
        <w:softHyphen/>
        <w:t>захстане более 6,5 млн. га целинных земель.</w:t>
      </w:r>
      <w:r w:rsidR="00E769FE" w:rsidRPr="00D52C4F">
        <w:rPr>
          <w:rFonts w:ascii="Times New Roman" w:hAnsi="Times New Roman" w:cs="Times New Roman"/>
          <w:sz w:val="24"/>
        </w:rPr>
        <w:t xml:space="preserve"> Урожай зерновых достиг 7 млн. 650 тыс.  т.</w:t>
      </w:r>
    </w:p>
    <w:p w:rsidR="00E76F87" w:rsidRPr="00D52C4F" w:rsidRDefault="00E76F87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августе 1954 г. ЦК КПСС и Совет Министров СССР приняли еще одно поста</w:t>
      </w:r>
      <w:r w:rsidRPr="00D52C4F">
        <w:rPr>
          <w:rFonts w:ascii="Times New Roman" w:hAnsi="Times New Roman" w:cs="Times New Roman"/>
          <w:sz w:val="24"/>
        </w:rPr>
        <w:softHyphen/>
        <w:t>новление «О дальнейшем освоении целинных земель для увеличения производства зерна». Поставлена задача довести в 1956 г. площади под посевами зерновых культур на целинных землях до 28-30 млн. га.</w:t>
      </w:r>
    </w:p>
    <w:p w:rsidR="00E76F87" w:rsidRPr="00D52C4F" w:rsidRDefault="0061393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С 1954 г. начала проводиться работа</w:t>
      </w:r>
      <w:r w:rsidR="00134C40" w:rsidRPr="00D52C4F">
        <w:rPr>
          <w:rFonts w:ascii="Times New Roman" w:hAnsi="Times New Roman" w:cs="Times New Roman"/>
          <w:sz w:val="24"/>
        </w:rPr>
        <w:t xml:space="preserve"> по изучению и отбору пригодных для посевов земель, в которой приняли участие ученые-почвоведы, ботаники, гидрогеологи Москвы, </w:t>
      </w:r>
      <w:r w:rsidR="00134C40" w:rsidRPr="00D52C4F">
        <w:rPr>
          <w:rFonts w:ascii="Times New Roman" w:hAnsi="Times New Roman" w:cs="Times New Roman"/>
          <w:sz w:val="24"/>
        </w:rPr>
        <w:lastRenderedPageBreak/>
        <w:t xml:space="preserve">Санкт-Петербурга, Украины, Казахстана. Но, как показала практика, не были учтены негативные последствия распахивания огромных площадей. Да и убедить научными прогнозами руководство было непросто. </w:t>
      </w:r>
      <w:r w:rsidR="00E76F87" w:rsidRPr="00D52C4F">
        <w:rPr>
          <w:rFonts w:ascii="Times New Roman" w:hAnsi="Times New Roman" w:cs="Times New Roman"/>
          <w:sz w:val="24"/>
        </w:rPr>
        <w:t>Без учета мнения ученых, в 1955 г. на целине было распахано 9.4 млн. гектаров при плане 7,5 млн.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Казахстанцы поддержали решение об освоении целины, приняв участие в осуществлении запланированных мер. Во время проведения этой кампании казахский народ снова продемонстрировал свое гостеприимство, интер</w:t>
      </w:r>
      <w:r w:rsidRPr="00D52C4F">
        <w:rPr>
          <w:rFonts w:ascii="Times New Roman" w:hAnsi="Times New Roman" w:cs="Times New Roman"/>
          <w:sz w:val="24"/>
        </w:rPr>
        <w:softHyphen/>
        <w:t>национализм и отзывчивость.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те годы было привычным явлением проведение различного рода мероприятий по инициативе партии или комсомола. В печати часто публиковались материалы, призывающие тружеников присоединиться к рядам доблестных целинников. Со всех концов СССР в Казахстан начали стекаться люди. Осваивать целину приезжала не только молодежь, но и целые семьи переселенцев. В первое время все они жили в степи в палаточных городках, вагончиках, землянках. Подобные неудобства вовсе не страшили. Люди были полны трудового энтузиазма.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К освоению целины привлекались не только приезжие, но и местные жители. Среди них было много демоби</w:t>
      </w:r>
      <w:r w:rsidRPr="00D52C4F">
        <w:rPr>
          <w:rFonts w:ascii="Times New Roman" w:hAnsi="Times New Roman" w:cs="Times New Roman"/>
          <w:sz w:val="24"/>
        </w:rPr>
        <w:softHyphen/>
        <w:t>лизованных из рядов Советской Армии. Освоение целины потребовало подготовки большего числа специалистов для сельского хозяйства.</w:t>
      </w:r>
    </w:p>
    <w:p w:rsidR="00134C40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 xml:space="preserve">В первые два года целинной кампании в Казахстан приехали 640 тыс. человек, из которых механизаторами были только 150 тыс. </w:t>
      </w:r>
      <w:r w:rsidR="00134C40" w:rsidRPr="00D52C4F">
        <w:rPr>
          <w:rFonts w:ascii="Times New Roman" w:hAnsi="Times New Roman" w:cs="Times New Roman"/>
          <w:sz w:val="24"/>
        </w:rPr>
        <w:t>В целях быстрейшего освоения целинных земель был проведен ряд организационных</w:t>
      </w:r>
      <w:r w:rsidR="00613936" w:rsidRPr="00D52C4F">
        <w:rPr>
          <w:rFonts w:ascii="Times New Roman" w:hAnsi="Times New Roman" w:cs="Times New Roman"/>
          <w:sz w:val="24"/>
        </w:rPr>
        <w:t xml:space="preserve"> </w:t>
      </w:r>
      <w:r w:rsidR="00134C40" w:rsidRPr="00D52C4F">
        <w:rPr>
          <w:rFonts w:ascii="Times New Roman" w:hAnsi="Times New Roman" w:cs="Times New Roman"/>
          <w:sz w:val="24"/>
        </w:rPr>
        <w:t>мер, стимулирующих материальную заинтересованность людей в дальнейшем</w:t>
      </w:r>
      <w:r w:rsidR="00613936" w:rsidRPr="00D52C4F">
        <w:rPr>
          <w:rFonts w:ascii="Times New Roman" w:hAnsi="Times New Roman" w:cs="Times New Roman"/>
          <w:sz w:val="24"/>
        </w:rPr>
        <w:t xml:space="preserve"> </w:t>
      </w:r>
      <w:r w:rsidR="00134C40" w:rsidRPr="00D52C4F">
        <w:rPr>
          <w:rFonts w:ascii="Times New Roman" w:hAnsi="Times New Roman" w:cs="Times New Roman"/>
          <w:sz w:val="24"/>
        </w:rPr>
        <w:t>подъеме сельского хозяйства.</w:t>
      </w:r>
    </w:p>
    <w:p w:rsidR="00134C40" w:rsidRPr="00D52C4F" w:rsidRDefault="00134C40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Льготы для целинников:</w:t>
      </w:r>
    </w:p>
    <w:p w:rsidR="00134C40" w:rsidRPr="00CD26BA" w:rsidRDefault="00134C40" w:rsidP="00CD26B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Обеспечивались бесплатным проездом с имуществом из мест выхода к месту назначения;</w:t>
      </w:r>
    </w:p>
    <w:p w:rsidR="00134C40" w:rsidRPr="00CD26BA" w:rsidRDefault="00134C40" w:rsidP="00CD26B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Единовременным денежным пособием на главу семьи в размере 500 - 1000 руб. и по 150-200 руб. на каждого члена семьи;</w:t>
      </w:r>
    </w:p>
    <w:p w:rsidR="00134C40" w:rsidRPr="00CD26BA" w:rsidRDefault="00134C40" w:rsidP="00CD26B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Кредит на постройку дома в размере 10 тыс. рублей на 10 лет (из них 35% суммы государство брало на себя), 1500-2000 руб. кредита на приобретение скота;</w:t>
      </w:r>
    </w:p>
    <w:p w:rsidR="00134C40" w:rsidRPr="00CD26BA" w:rsidRDefault="00134C40" w:rsidP="00CD26B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Продовольственная ссуда в размере 1,5 ц. зерна или муки;</w:t>
      </w:r>
    </w:p>
    <w:p w:rsidR="00134C40" w:rsidRPr="00CD26BA" w:rsidRDefault="00134C40" w:rsidP="00CD26B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Освобождение от сельскохозяйственного налога сроком от 2 до 5 лет</w:t>
      </w:r>
    </w:p>
    <w:p w:rsidR="00134C40" w:rsidRPr="00CD26BA" w:rsidRDefault="00134C40" w:rsidP="00CD26B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Выдача премии, за выполнение производственных планов;</w:t>
      </w:r>
    </w:p>
    <w:p w:rsidR="00134C40" w:rsidRPr="00CD26BA" w:rsidRDefault="00134C40" w:rsidP="00CD26BA">
      <w:pPr>
        <w:pStyle w:val="a5"/>
        <w:numPr>
          <w:ilvl w:val="0"/>
          <w:numId w:val="19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Надбавку за выслугу лет.</w:t>
      </w:r>
    </w:p>
    <w:p w:rsidR="00134C40" w:rsidRPr="00D52C4F" w:rsidRDefault="00134C40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 xml:space="preserve">    Имело место несправедливое распределение материальной помощи среди целинников. Пожелавшим участвовать в освоении целины казахам, проживавшим  на  территории  России,   было  отказано  в    необходимой помощи.</w:t>
      </w:r>
    </w:p>
    <w:p w:rsidR="00591B76" w:rsidRPr="00D52C4F" w:rsidRDefault="00591B7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За 1954 г. республике дополнительно вспахано 636 тыс. га целинных и залежных земель. Всего за тот год колхозами и машинно-тракторными</w:t>
      </w:r>
      <w:r w:rsidRPr="00D52C4F">
        <w:rPr>
          <w:rFonts w:ascii="Times New Roman" w:hAnsi="Times New Roman" w:cs="Times New Roman"/>
          <w:sz w:val="24"/>
        </w:rPr>
        <w:tab/>
        <w:t>станциями республики было освоено 4847 тыс. га, а совхозами - 3684 тыс. га новых земель. Таким образом, государственный план подъ</w:t>
      </w:r>
      <w:r w:rsidRPr="00D52C4F">
        <w:rPr>
          <w:rFonts w:ascii="Times New Roman" w:hAnsi="Times New Roman" w:cs="Times New Roman"/>
          <w:sz w:val="24"/>
        </w:rPr>
        <w:softHyphen/>
        <w:t xml:space="preserve">ема целинных и залежных земель, рассчитанный на 2 года, был выполнен за один год со значительным превышением. </w:t>
      </w:r>
    </w:p>
    <w:p w:rsidR="00591B76" w:rsidRPr="00D52C4F" w:rsidRDefault="00591B7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Строились дороги, возводились новые поселки.</w:t>
      </w:r>
    </w:p>
    <w:p w:rsidR="00591B76" w:rsidRPr="00D52C4F" w:rsidRDefault="00591B7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На освоение целины выехали десятки тысяч специалистов, организаторов сельскохозяйст</w:t>
      </w:r>
      <w:r w:rsidRPr="00D52C4F">
        <w:rPr>
          <w:rFonts w:ascii="Times New Roman" w:hAnsi="Times New Roman" w:cs="Times New Roman"/>
          <w:sz w:val="24"/>
        </w:rPr>
        <w:softHyphen/>
        <w:t>венного производства. Только в первой половине 1954 г. лишь в Акмолинскую область поднимать целину прибыло свыше 20 тысяч человек.</w:t>
      </w:r>
      <w:r w:rsidR="00F44EE4" w:rsidRPr="00D52C4F">
        <w:rPr>
          <w:rFonts w:ascii="Times New Roman" w:hAnsi="Times New Roman" w:cs="Times New Roman"/>
          <w:sz w:val="24"/>
        </w:rPr>
        <w:t xml:space="preserve"> В 1954-1955 гг. в совхозы было направлено 4,5 тыс. специалистов, а в 1959 г. в них трудились около 15 тыс. специалистов с высшим и средним образованием.</w:t>
      </w:r>
    </w:p>
    <w:p w:rsidR="00591B76" w:rsidRPr="00D52C4F" w:rsidRDefault="00591B7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Организации промышленных предприятий направили на освоение целины 1386 специалистов и механизаторов. Так, например, из обкома профсоюза сельского хозяйства и заготовок Акмолинской области выехало 300 человек, с завода «Казахсельмаш» 121 человек, среди них 5 дипломированных инженеров.</w:t>
      </w:r>
      <w:r w:rsidR="00F44EE4" w:rsidRPr="00D52C4F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За 1953-1958 гг. в сельское хозяйство было направлено 266,6 тыс. механизаторских кадров.</w:t>
      </w:r>
    </w:p>
    <w:p w:rsidR="00E76F87" w:rsidRPr="00D52C4F" w:rsidRDefault="00591B7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lastRenderedPageBreak/>
        <w:t>За 1954-1959 гг. в освоение целинных земель Казахстана было вложено около 20 млрд. рублей.</w:t>
      </w:r>
    </w:p>
    <w:p w:rsidR="00455CE5" w:rsidRPr="00CD26BA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b/>
          <w:sz w:val="24"/>
        </w:rPr>
      </w:pPr>
      <w:r w:rsidRPr="00CD26BA">
        <w:rPr>
          <w:rFonts w:ascii="Times New Roman" w:hAnsi="Times New Roman" w:cs="Times New Roman"/>
          <w:b/>
          <w:sz w:val="24"/>
        </w:rPr>
        <w:t>Первые итоги целины.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 xml:space="preserve">Освоение целины в республике шло в Акмолинской, Кокчетавской, Кустанайской, Павлодарской, Северо-Казахстанской, Тургайской областях. </w:t>
      </w:r>
    </w:p>
    <w:p w:rsidR="001729F5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1950 г. в Казахстане было засеяно 7 млн. 854 тыс. га, собрано 4,7 млн. т зерна. В 1955 г. посевные площади по сравнению с 1954 г. были увеличены более чем в два раза и достигли 20,6 млн. га, но из-за плохих погодных условий собрали всего 4 млн.  750 тыс. т зерновых.</w:t>
      </w:r>
      <w:r w:rsidR="001729F5" w:rsidRPr="00D52C4F">
        <w:rPr>
          <w:rFonts w:ascii="Times New Roman" w:hAnsi="Times New Roman" w:cs="Times New Roman"/>
          <w:sz w:val="24"/>
        </w:rPr>
        <w:t xml:space="preserve"> 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Наилучших показателей целинники достигли в 1956 г. Республика собрала в тот год 16 млн. т зерна. Это достижение с помпезностью называли миллиардом пудов зерна.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1956—1958 гг. в республике было освоено еще 4,8 млн. га целины, посевные площади выросли до 28,6 млн. га. Среди них посевные площади зерновых составляли 23,2 млн. га. В республике было увеличено также и  производство  технических  культур,   овощей,   кормов.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Целинники работали с воодушевлением. Появилось много передовиков труда, организовывались социалисти</w:t>
      </w:r>
      <w:r w:rsidRPr="00D52C4F">
        <w:rPr>
          <w:rFonts w:ascii="Times New Roman" w:hAnsi="Times New Roman" w:cs="Times New Roman"/>
          <w:sz w:val="24"/>
        </w:rPr>
        <w:softHyphen/>
        <w:t>ческие соревнования. Внедрялись новые методы уборки урожая.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Механизаторы совхоза «Украинский» Кустанайской области применили метод групповой уборки урожая. Используя всю технику, они быстро собирали урожай в местах его созревания. Бригадир совхоза «Ярославский» Акмолинской области М.Е.Довжик, комбайнер совхоза им. Павлова Кустанайской области Ж.Демеев, комбайнер совхоза им. Буденного Павлодарской области П.Ф.Музыка и многие другие неоднократно демонстрировали   примеры   трудового   героизма.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Освоение целины позволило увеличить производство не только пшеницы, но и других видов зерновых. На юге Казахстана значительно выросло производство риса. Трудовые подвиги звеньевого колхоза «Кызыл ту» Шиелийского района Кзыл-Ординской области Ыбырая Жакаева, добившегося рекордного показателя по производству риса, стали примером самоотверженного, плодотворного труда.</w:t>
      </w:r>
    </w:p>
    <w:p w:rsidR="001F324F" w:rsidRPr="00CD26BA" w:rsidRDefault="001F324F" w:rsidP="00CD26BA">
      <w:pPr>
        <w:shd w:val="clear" w:color="auto" w:fill="FFFFFF"/>
        <w:spacing w:after="0" w:line="240" w:lineRule="auto"/>
        <w:ind w:left="17" w:right="11" w:firstLine="409"/>
        <w:jc w:val="center"/>
        <w:rPr>
          <w:rFonts w:ascii="Times New Roman" w:hAnsi="Times New Roman" w:cs="Times New Roman"/>
          <w:b/>
          <w:sz w:val="24"/>
        </w:rPr>
      </w:pPr>
      <w:r w:rsidRPr="00CD26BA">
        <w:rPr>
          <w:rFonts w:ascii="Times New Roman" w:hAnsi="Times New Roman" w:cs="Times New Roman"/>
          <w:b/>
          <w:sz w:val="24"/>
        </w:rPr>
        <w:t>РЕЗУЛЬТАТЫ   ОСВОЕНИЯ  ЦЕЛИНЫ.</w:t>
      </w:r>
    </w:p>
    <w:p w:rsidR="001729F5" w:rsidRPr="00CD26BA" w:rsidRDefault="001729F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b/>
          <w:sz w:val="24"/>
        </w:rPr>
      </w:pPr>
      <w:r w:rsidRPr="00CD26BA">
        <w:rPr>
          <w:rFonts w:ascii="Times New Roman" w:hAnsi="Times New Roman" w:cs="Times New Roman"/>
          <w:b/>
          <w:sz w:val="24"/>
        </w:rPr>
        <w:t>Успехи</w:t>
      </w:r>
      <w:r w:rsidR="00FC445F" w:rsidRPr="00CD26BA">
        <w:rPr>
          <w:rFonts w:ascii="Times New Roman" w:hAnsi="Times New Roman" w:cs="Times New Roman"/>
          <w:b/>
          <w:sz w:val="24"/>
        </w:rPr>
        <w:t xml:space="preserve"> </w:t>
      </w:r>
      <w:r w:rsidRPr="00CD26BA">
        <w:rPr>
          <w:rFonts w:ascii="Times New Roman" w:hAnsi="Times New Roman" w:cs="Times New Roman"/>
          <w:b/>
          <w:sz w:val="24"/>
        </w:rPr>
        <w:t xml:space="preserve"> целины</w:t>
      </w:r>
    </w:p>
    <w:p w:rsidR="001729F5" w:rsidRPr="00D52C4F" w:rsidRDefault="001729F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результате осуществления целины Казахстан превратился в крупный зерновой район СССР.</w:t>
      </w:r>
    </w:p>
    <w:p w:rsidR="001729F5" w:rsidRPr="00D52C4F" w:rsidRDefault="001729F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течение 1954-1955 гг. на целинных землях республики было организовано 337 новых зерновых совхозов с общей земельной площадью свыше 17 млн.га, в том числе с пахотно пригодной - более 10 млн.га.</w:t>
      </w:r>
    </w:p>
    <w:p w:rsidR="001729F5" w:rsidRPr="00D52C4F" w:rsidRDefault="001729F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Крупные масштабы производства привели к большому притоку рабочей силы, транспортных средств, оборудования на тер</w:t>
      </w:r>
      <w:r w:rsidRPr="00D52C4F">
        <w:rPr>
          <w:rFonts w:ascii="Times New Roman" w:hAnsi="Times New Roman" w:cs="Times New Roman"/>
          <w:sz w:val="24"/>
        </w:rPr>
        <w:softHyphen/>
        <w:t xml:space="preserve">риторию Казахстана: </w:t>
      </w:r>
    </w:p>
    <w:p w:rsidR="001729F5" w:rsidRPr="00D52C4F" w:rsidRDefault="001729F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- Укреплена материально-техническая база. В 1954-1955 гг. МТС и совхозы Казахстана получили 122 тысячи тракторов, свыше 30 тысяч комбайнов, свыше 22 тысяч грузовых автомобилей и большое количество других сельскохозяйственных машин.</w:t>
      </w:r>
    </w:p>
    <w:p w:rsidR="001729F5" w:rsidRPr="00D52C4F" w:rsidRDefault="001729F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 xml:space="preserve">  - На освоение целинных земель в Казахстан из Российской Федерации, Украины, Белоруссии и других братских республик прибыло свыше 360 тыс. механизаторов, строителей и других рабочих.</w:t>
      </w:r>
    </w:p>
    <w:p w:rsidR="001729F5" w:rsidRPr="00D52C4F" w:rsidRDefault="001729F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40</w:t>
      </w:r>
      <w:r w:rsidR="004F789B" w:rsidRPr="00D52C4F">
        <w:rPr>
          <w:rFonts w:ascii="Times New Roman" w:hAnsi="Times New Roman" w:cs="Times New Roman"/>
          <w:sz w:val="24"/>
        </w:rPr>
        <w:t>—50-е годы в Казахстане возникло</w:t>
      </w:r>
      <w:r w:rsidRPr="00D52C4F">
        <w:rPr>
          <w:rFonts w:ascii="Times New Roman" w:hAnsi="Times New Roman" w:cs="Times New Roman"/>
          <w:sz w:val="24"/>
        </w:rPr>
        <w:t xml:space="preserve"> 15 городов, 86 поселков городского типа, сотни селений. В широких масштабах шло строительство жилья.</w:t>
      </w:r>
    </w:p>
    <w:p w:rsidR="001729F5" w:rsidRPr="00D52C4F" w:rsidRDefault="001729F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Активно развивалась инфраструктура, построены десятки тысяч километров дорог.</w:t>
      </w:r>
    </w:p>
    <w:p w:rsidR="001729F5" w:rsidRPr="00D52C4F" w:rsidRDefault="001729F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Проведена серьезная работа по укреплению колхозов, МТС и совхозов руководящими кадрами и специалистами. Созданы постоянные механизаторские кадры в МТС и совхозах.</w:t>
      </w:r>
    </w:p>
    <w:p w:rsidR="001729F5" w:rsidRPr="00D52C4F" w:rsidRDefault="001729F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Казахстан превратился в многонациональную страну.</w:t>
      </w:r>
    </w:p>
    <w:p w:rsidR="001729F5" w:rsidRPr="00D52C4F" w:rsidRDefault="001729F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lastRenderedPageBreak/>
        <w:t>Проявление трудового героизма целинников. Высоко оценивался подвиг целинников, десятки тысяч из них были награждены орденами, медалями, грамотами, ценными подарками и т. д.</w:t>
      </w:r>
    </w:p>
    <w:p w:rsidR="001729F5" w:rsidRPr="00D52C4F" w:rsidRDefault="001729F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 xml:space="preserve">Освоение целины оказало положительное влияние на другие отрасли экономики. </w:t>
      </w:r>
    </w:p>
    <w:p w:rsidR="001729F5" w:rsidRPr="00D52C4F" w:rsidRDefault="001729F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Опираясь на огромную помощь государства, колхозы, МТС и совхозы республики успешно справились с заданием партии и правительства по освоению целинных и залежных земель.</w:t>
      </w:r>
    </w:p>
    <w:p w:rsidR="00FC445F" w:rsidRPr="00CD26BA" w:rsidRDefault="00FC445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b/>
          <w:sz w:val="24"/>
        </w:rPr>
      </w:pPr>
      <w:r w:rsidRPr="00CD26BA">
        <w:rPr>
          <w:rFonts w:ascii="Times New Roman" w:hAnsi="Times New Roman" w:cs="Times New Roman"/>
          <w:b/>
          <w:sz w:val="24"/>
        </w:rPr>
        <w:t>Негативные последствия освоения целины</w:t>
      </w:r>
    </w:p>
    <w:p w:rsidR="00FC445F" w:rsidRPr="00D52C4F" w:rsidRDefault="00FC445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период массового освоения целинных и залежных земель много говорилось о необходимости перевода на интенсивный путь развития, и все же в условиях экстенсивного земледелия эти цели зачастую сужались или в ряде случаев не выполнялись благодаря изношенной технике, подгонки показателей и др.</w:t>
      </w:r>
    </w:p>
    <w:p w:rsidR="00FC445F" w:rsidRPr="00D52C4F" w:rsidRDefault="00FC445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Рациональная система земледелия для целины была создана лишь спустя два десятилетия после ее массового освоения.</w:t>
      </w:r>
    </w:p>
    <w:p w:rsidR="00FC445F" w:rsidRPr="00D52C4F" w:rsidRDefault="00FC445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погоне за показателями распахивались гигантские массивы территории. К началу 1961 г. в республике было вспахано 25,5 млн.га целины, или 61% всей площади новых земель в СССР.</w:t>
      </w:r>
    </w:p>
    <w:p w:rsidR="00FC445F" w:rsidRPr="00D52C4F" w:rsidRDefault="00FC445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Тысячи гектаров земли изымались для застройки населенных пунктов, и для их инфраструктурного обустройства были отведены</w:t>
      </w:r>
      <w:r w:rsidR="00CD26BA" w:rsidRPr="00CD26BA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значительные</w:t>
      </w:r>
      <w:r w:rsidR="00CD26BA" w:rsidRPr="00CD26BA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площади плодородных земель.</w:t>
      </w:r>
      <w:r w:rsidRPr="00D52C4F">
        <w:rPr>
          <w:rFonts w:ascii="Times New Roman" w:hAnsi="Times New Roman" w:cs="Times New Roman"/>
          <w:sz w:val="24"/>
        </w:rPr>
        <w:tab/>
      </w:r>
    </w:p>
    <w:p w:rsidR="00FC445F" w:rsidRPr="00D52C4F" w:rsidRDefault="00FC445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Кризис животноводства. Распахивание миллионов гектаров под зерновые, строительство населенных пунктов и предприятий привело к  сокращению  пастбищ,  осложнило  заготовку кормов и сена для скота. Тысячи гектаров пригодных земель были выделены под систему инфраструктуры. Традиционное скотоводческое хозяйство понесло не</w:t>
      </w:r>
      <w:r w:rsidRPr="00D52C4F">
        <w:rPr>
          <w:rFonts w:ascii="Times New Roman" w:hAnsi="Times New Roman" w:cs="Times New Roman"/>
          <w:sz w:val="24"/>
        </w:rPr>
        <w:softHyphen/>
        <w:t>восполнимые потери, что, в свою очередь, привело к дефициту мяса и молочных продуктов.</w:t>
      </w:r>
    </w:p>
    <w:p w:rsidR="00FC445F" w:rsidRPr="00D52C4F" w:rsidRDefault="00FC445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Громкие заявления о необходимости обеспечения сов</w:t>
      </w:r>
      <w:r w:rsidRPr="00D52C4F">
        <w:rPr>
          <w:rFonts w:ascii="Times New Roman" w:hAnsi="Times New Roman" w:cs="Times New Roman"/>
          <w:sz w:val="24"/>
        </w:rPr>
        <w:softHyphen/>
        <w:t>хозов новой техникой не приносили действенного резуль</w:t>
      </w:r>
      <w:r w:rsidRPr="00D52C4F">
        <w:rPr>
          <w:rFonts w:ascii="Times New Roman" w:hAnsi="Times New Roman" w:cs="Times New Roman"/>
          <w:sz w:val="24"/>
        </w:rPr>
        <w:softHyphen/>
        <w:t>тата. Колхозы были вынуждены покупать старую технику бывших МТС по высоким ценам.</w:t>
      </w:r>
    </w:p>
    <w:p w:rsidR="00FC445F" w:rsidRPr="00D52C4F" w:rsidRDefault="00FC445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Отсутствие научной организации труда и безответственность привели к негативным последствиям. Через несколько лет сократилось произ</w:t>
      </w:r>
      <w:r w:rsidRPr="00D52C4F">
        <w:rPr>
          <w:rFonts w:ascii="Times New Roman" w:hAnsi="Times New Roman" w:cs="Times New Roman"/>
          <w:sz w:val="24"/>
        </w:rPr>
        <w:softHyphen/>
        <w:t>водство сельскохозяйственной продукции, снизилась продуктивность целинных земель. Чтобы скрыть провал планов шестой пятилетки (1956—1960 гг.), была запланирована семилетка (1959—1965 гг.), задачи и планы которой тоже не удалось выполнить. При запланиро</w:t>
      </w:r>
      <w:r w:rsidRPr="00D52C4F">
        <w:rPr>
          <w:rFonts w:ascii="Times New Roman" w:hAnsi="Times New Roman" w:cs="Times New Roman"/>
          <w:sz w:val="24"/>
        </w:rPr>
        <w:softHyphen/>
        <w:t>ванном росте производства на 70% реальный рост составил всего 15%.</w:t>
      </w:r>
    </w:p>
    <w:p w:rsidR="00FC445F" w:rsidRPr="00D52C4F" w:rsidRDefault="00FC445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Нарушение</w:t>
      </w:r>
      <w:r w:rsidRPr="00D52C4F">
        <w:rPr>
          <w:rFonts w:ascii="Times New Roman" w:hAnsi="Times New Roman" w:cs="Times New Roman"/>
          <w:sz w:val="24"/>
        </w:rPr>
        <w:tab/>
        <w:t>экологического</w:t>
      </w:r>
      <w:r w:rsidRPr="00D52C4F">
        <w:rPr>
          <w:rFonts w:ascii="Times New Roman" w:hAnsi="Times New Roman" w:cs="Times New Roman"/>
          <w:sz w:val="24"/>
        </w:rPr>
        <w:tab/>
        <w:t>баланса  приводило к тяжелым результатам. К 1960 г. в северном Казахстане было подвержено ветровой эрозии более 9 млн.га почв, выветривался плодородный гумус, что равнялось примерно</w:t>
      </w:r>
      <w:r w:rsidRPr="00D52C4F">
        <w:rPr>
          <w:rFonts w:ascii="Times New Roman" w:hAnsi="Times New Roman" w:cs="Times New Roman"/>
          <w:sz w:val="24"/>
        </w:rPr>
        <w:tab/>
        <w:t>всей сельскохозяйственной площади Франции.</w:t>
      </w:r>
    </w:p>
    <w:p w:rsidR="00FC445F" w:rsidRPr="00D52C4F" w:rsidRDefault="00FC445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1962 г. по инициативе Н.Хрущева северные области Казахстана были объединены в Целинный край, а город Акмолинск переименовали в Целиноград.</w:t>
      </w:r>
    </w:p>
    <w:p w:rsidR="00FC445F" w:rsidRPr="00D52C4F" w:rsidRDefault="00FC445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Целина как массовое и не очень подготов</w:t>
      </w:r>
      <w:r w:rsidRPr="00D52C4F">
        <w:rPr>
          <w:rFonts w:ascii="Times New Roman" w:hAnsi="Times New Roman" w:cs="Times New Roman"/>
          <w:sz w:val="24"/>
        </w:rPr>
        <w:softHyphen/>
        <w:t>ленное мероприятие привлекала не только специалистов и подлинных энтузиастов, но и большое количество случайных людей, приехавших в эти края за длинным рублем. Например, из 650 тысяч человек, приехавших в Северный Казахстан за первые два года, по мнению исследователей, людей, действитель</w:t>
      </w:r>
      <w:r w:rsidRPr="00D52C4F">
        <w:rPr>
          <w:rFonts w:ascii="Times New Roman" w:hAnsi="Times New Roman" w:cs="Times New Roman"/>
          <w:sz w:val="24"/>
        </w:rPr>
        <w:softHyphen/>
        <w:t>но нужных целине, было всего 130 тысяч. В целинных областях вследствие этого частыми       были       нарушения       порядка, разбазаривание     государственных     средств, хищения.</w:t>
      </w:r>
    </w:p>
    <w:p w:rsidR="00FC445F" w:rsidRPr="00D52C4F" w:rsidRDefault="00FC445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Высокая текучесть кадров, особенно среди вновь прибывших было характерным практически для всех областей, где осва</w:t>
      </w:r>
      <w:r w:rsidRPr="00D52C4F">
        <w:rPr>
          <w:rFonts w:ascii="Times New Roman" w:hAnsi="Times New Roman" w:cs="Times New Roman"/>
          <w:sz w:val="24"/>
        </w:rPr>
        <w:softHyphen/>
        <w:t>ивалась целина. Потому что огромному энтузиазму людей, высокой общественной оценке их труда не соответствовала степень фактического удовлетворения материальных потребностей.</w:t>
      </w:r>
    </w:p>
    <w:p w:rsidR="00FC445F" w:rsidRPr="00D52C4F" w:rsidRDefault="00FC445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lastRenderedPageBreak/>
        <w:t>Серьезно отставало жилищное и культурно-бытовое строительство от темпов развития сельскохозяйственного производства и роста населения.</w:t>
      </w:r>
    </w:p>
    <w:p w:rsidR="00691D55" w:rsidRPr="00D52C4F" w:rsidRDefault="00691D55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Демографический кризис. За 1954-1962 гг. на освоение целины в Казахстан прибыло 2  млн.человек. Для работы в промышленности, строительстве и на транспорте еще - 0,5 млн. человек. В 1962 г. казахи составили менее трети населения республики - всего 29%, тогда как в 1897 г. - их было 85%. В результате возникла объективная угроза языку, социокультурным институтам и всей системе жизнеобеспечения казахского этноса. Более 600 школ были переведены с казахского языка обучения на русский. Уменьшилось издание национальной лите</w:t>
      </w:r>
      <w:r w:rsidRPr="00D52C4F">
        <w:rPr>
          <w:rFonts w:ascii="Times New Roman" w:hAnsi="Times New Roman" w:cs="Times New Roman"/>
          <w:sz w:val="24"/>
        </w:rPr>
        <w:softHyphen/>
        <w:t>ратуры и периодической печати.</w:t>
      </w:r>
    </w:p>
    <w:p w:rsidR="00455CE5" w:rsidRPr="00FC445F" w:rsidRDefault="0051065A" w:rsidP="0051065A">
      <w:pPr>
        <w:shd w:val="clear" w:color="auto" w:fill="FFFFFF"/>
        <w:spacing w:before="120" w:line="230" w:lineRule="exact"/>
        <w:ind w:right="48" w:firstLine="28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C445F">
        <w:rPr>
          <w:rFonts w:ascii="Times New Roman" w:hAnsi="Times New Roman" w:cs="Times New Roman"/>
          <w:b/>
          <w:bCs/>
          <w:sz w:val="24"/>
          <w:szCs w:val="24"/>
        </w:rPr>
        <w:t>РЕЗКОЕ ИЗМЕНЕНИЕ ДЕМОГРАФИЧЕСКОЙ СИТУАЦИИ И ЕГО НЕГАТИВНЫЕ ПОСЛЕДСТВИЯ.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2D3FC6">
        <w:rPr>
          <w:rFonts w:ascii="Times New Roman" w:hAnsi="Times New Roman" w:cs="Times New Roman"/>
          <w:sz w:val="24"/>
          <w:szCs w:val="24"/>
        </w:rPr>
        <w:t>Национальные особенности республики при проведении целинной кампании не учитывались</w:t>
      </w:r>
      <w:r w:rsidRPr="00D52C4F">
        <w:rPr>
          <w:rFonts w:ascii="Times New Roman" w:hAnsi="Times New Roman" w:cs="Times New Roman"/>
          <w:sz w:val="24"/>
        </w:rPr>
        <w:t>. Это было и невозможно при господствовав</w:t>
      </w:r>
      <w:r w:rsidRPr="00D52C4F">
        <w:rPr>
          <w:rFonts w:ascii="Times New Roman" w:hAnsi="Times New Roman" w:cs="Times New Roman"/>
          <w:sz w:val="24"/>
        </w:rPr>
        <w:softHyphen/>
        <w:t>шей в то время идеологии. Целинникам сказали, что они едут «в пустыню, где никогда не ступала нога человека», что они «первые, кто освоит огромные площади бесхозных земель». Однако покорителям целины не сказали о том, что Сарыарка имела большое значение в жизни казахского народа, а Кокшетау был ставкой казахских ханов и родиной известных общественных деятелей, баты</w:t>
      </w:r>
      <w:r w:rsidRPr="00D52C4F">
        <w:rPr>
          <w:rFonts w:ascii="Times New Roman" w:hAnsi="Times New Roman" w:cs="Times New Roman"/>
          <w:sz w:val="24"/>
        </w:rPr>
        <w:softHyphen/>
        <w:t>ров, ученых и акынов. С интересами местного населения никто не считался. Стало нормой пренебрежительное отношение к традициям, обычаям, культурным памят</w:t>
      </w:r>
      <w:r w:rsidRPr="00D52C4F">
        <w:rPr>
          <w:rFonts w:ascii="Times New Roman" w:hAnsi="Times New Roman" w:cs="Times New Roman"/>
          <w:sz w:val="24"/>
        </w:rPr>
        <w:softHyphen/>
        <w:t xml:space="preserve">никам казахов </w:t>
      </w:r>
      <w:r w:rsidR="00455CE5" w:rsidRPr="00D52C4F">
        <w:rPr>
          <w:rFonts w:ascii="Times New Roman" w:hAnsi="Times New Roman" w:cs="Times New Roman"/>
          <w:sz w:val="24"/>
        </w:rPr>
        <w:t>в целинных регионах</w:t>
      </w:r>
      <w:r w:rsidRPr="00D52C4F">
        <w:rPr>
          <w:rFonts w:ascii="Times New Roman" w:hAnsi="Times New Roman" w:cs="Times New Roman"/>
          <w:sz w:val="24"/>
        </w:rPr>
        <w:t>.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начале 60-х годов на освоение целины в Казахстан приехало около 2 млн. человек. Но не все из них были задействованы в сельском хозяйстве, многие устраивались на предприятиях промышленности, строительства, транс</w:t>
      </w:r>
      <w:r w:rsidRPr="00D52C4F">
        <w:rPr>
          <w:rFonts w:ascii="Times New Roman" w:hAnsi="Times New Roman" w:cs="Times New Roman"/>
          <w:sz w:val="24"/>
        </w:rPr>
        <w:softHyphen/>
        <w:t>порта, связи и в других отраслях. В начале целинной кампании участились случаи, когда приезжие начали трудоустраиваться не в хозяйствах, а в промышленных городах республики. Руководство республики объясняло этот факт нехваткой рабочих кадров.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2D3FC6">
        <w:rPr>
          <w:rFonts w:ascii="Times New Roman" w:hAnsi="Times New Roman" w:cs="Times New Roman"/>
          <w:sz w:val="24"/>
        </w:rPr>
        <w:t>Размещение переселенцев в городах было характерно не только для северных областей Казахстана. На пред</w:t>
      </w:r>
      <w:r w:rsidRPr="002D3FC6">
        <w:rPr>
          <w:rFonts w:ascii="Times New Roman" w:hAnsi="Times New Roman" w:cs="Times New Roman"/>
          <w:sz w:val="24"/>
        </w:rPr>
        <w:softHyphen/>
        <w:t>приятиях Чимкента, Джамбула, Алма-Аты и других городов тоже работали в основном приезжие. Все последующие годы на предприятия и стройки республики прибывали рабочие и специалисты из центральных регионов СССР. В результате доля городского населения с 28% в 1939 г. выросла в 1959 г. до 44%. Демографи</w:t>
      </w:r>
      <w:r w:rsidRPr="002D3FC6">
        <w:rPr>
          <w:rFonts w:ascii="Times New Roman" w:hAnsi="Times New Roman" w:cs="Times New Roman"/>
          <w:sz w:val="24"/>
        </w:rPr>
        <w:softHyphen/>
        <w:t>ческая ситуация в республике в корне изменилась. По сравнению с 1939 г. численность населения республики в 1959 г. увеличилась на 3 млн. 216 тыс. человек и составила 9 млн. 295 тыс. человек. За этот период по Союзу рост численности населения составил 9,5%, а в Казахстане этот показатель — 52,8%. По результатам переписи населения в 1959 г., представителей коренной национальности в Казахстане было 2 млн. 787 тыс. человек, т.е. 29% от общей численности населения — на своей земле казахи были в меньшинстве. Искусственно тормозился процесс урбанизации казахского населения.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2D3FC6">
        <w:rPr>
          <w:rFonts w:ascii="Times New Roman" w:hAnsi="Times New Roman" w:cs="Times New Roman"/>
          <w:sz w:val="24"/>
        </w:rPr>
        <w:t>В середине 50-х годов часть казахской диаспоры, проживающей в Китайской Народной Республике, получила возможность вернуться на историческую родину. Это были в основном советские граждане, имеющие соответствующие документы, которые бежали за границу в периоды голода и репрессий. До начала 60-х годов в Казахстан вернулись 200 тыс. казахов. Следует отметить, что хотя правительство Китая не возражало, командно-административная система не проявляла заинтересованности в скорейшем возвращении своих граждан на родину.</w:t>
      </w:r>
    </w:p>
    <w:p w:rsidR="001F324F" w:rsidRPr="00D52C4F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 xml:space="preserve">В результате изменения демографической ситуации в сторону увеличения численности русскоязычного населения </w:t>
      </w:r>
      <w:r w:rsidRPr="002D3FC6">
        <w:rPr>
          <w:rFonts w:ascii="Times New Roman" w:hAnsi="Times New Roman" w:cs="Times New Roman"/>
          <w:sz w:val="24"/>
        </w:rPr>
        <w:t xml:space="preserve">положение казахского языка и культуры в целом было </w:t>
      </w:r>
      <w:r w:rsidRPr="00D52C4F">
        <w:rPr>
          <w:rFonts w:ascii="Times New Roman" w:hAnsi="Times New Roman" w:cs="Times New Roman"/>
          <w:sz w:val="24"/>
        </w:rPr>
        <w:t xml:space="preserve">трудным. Были закрыты некоторые областные и районные </w:t>
      </w:r>
      <w:r w:rsidRPr="002D3FC6">
        <w:rPr>
          <w:rFonts w:ascii="Times New Roman" w:hAnsi="Times New Roman" w:cs="Times New Roman"/>
          <w:sz w:val="24"/>
        </w:rPr>
        <w:t xml:space="preserve">газеты. Уменьшились тиражи газет и книг на казахском </w:t>
      </w:r>
      <w:r w:rsidRPr="00D52C4F">
        <w:rPr>
          <w:rFonts w:ascii="Times New Roman" w:hAnsi="Times New Roman" w:cs="Times New Roman"/>
          <w:sz w:val="24"/>
        </w:rPr>
        <w:t xml:space="preserve">языке. Подобное положение сложилось и в других средствах массовой информации. Количество казахских школ резко сократилось. В </w:t>
      </w:r>
      <w:r w:rsidRPr="00D52C4F">
        <w:rPr>
          <w:rFonts w:ascii="Times New Roman" w:hAnsi="Times New Roman" w:cs="Times New Roman"/>
          <w:sz w:val="24"/>
        </w:rPr>
        <w:lastRenderedPageBreak/>
        <w:t>общественных местах, в экономике, в дело</w:t>
      </w:r>
      <w:r w:rsidRPr="00D52C4F">
        <w:rPr>
          <w:rFonts w:ascii="Times New Roman" w:hAnsi="Times New Roman" w:cs="Times New Roman"/>
          <w:sz w:val="24"/>
        </w:rPr>
        <w:softHyphen/>
      </w:r>
      <w:r w:rsidRPr="002D3FC6">
        <w:rPr>
          <w:rFonts w:ascii="Times New Roman" w:hAnsi="Times New Roman" w:cs="Times New Roman"/>
          <w:sz w:val="24"/>
        </w:rPr>
        <w:t>производстве использовался, в основном, русский язык. На</w:t>
      </w:r>
      <w:r w:rsidR="00691D55" w:rsidRPr="002D3FC6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 xml:space="preserve">грани уничтожения оказались духовные ценности, традиции </w:t>
      </w:r>
      <w:r w:rsidRPr="002D3FC6">
        <w:rPr>
          <w:rFonts w:ascii="Times New Roman" w:hAnsi="Times New Roman" w:cs="Times New Roman"/>
          <w:sz w:val="24"/>
        </w:rPr>
        <w:t>казахского народа.</w:t>
      </w:r>
    </w:p>
    <w:p w:rsidR="00131DBF" w:rsidRPr="00CD26BA" w:rsidRDefault="0051065A" w:rsidP="00CD26BA">
      <w:pPr>
        <w:shd w:val="clear" w:color="auto" w:fill="FFFFFF"/>
        <w:spacing w:after="0" w:line="240" w:lineRule="auto"/>
        <w:ind w:left="17" w:right="11" w:hanging="17"/>
        <w:jc w:val="center"/>
        <w:rPr>
          <w:rFonts w:ascii="Times New Roman" w:hAnsi="Times New Roman" w:cs="Times New Roman"/>
          <w:b/>
          <w:sz w:val="24"/>
        </w:rPr>
      </w:pPr>
      <w:r w:rsidRPr="00CD26BA">
        <w:rPr>
          <w:rFonts w:ascii="Times New Roman" w:hAnsi="Times New Roman" w:cs="Times New Roman"/>
          <w:b/>
          <w:sz w:val="24"/>
        </w:rPr>
        <w:t>ПОЛОЖЕНИЕ В ЖИВОТНОВОДСТВЕ.</w:t>
      </w:r>
    </w:p>
    <w:p w:rsidR="00F21238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 xml:space="preserve">Непродуманные меры правительства, которые допускались в отношении сельского хозяйства республики,   отрицательно   сказывались  и на животноводстве. 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Главные причины отставания животноводства:</w:t>
      </w:r>
    </w:p>
    <w:p w:rsidR="002D3FC6" w:rsidRPr="00CD26BA" w:rsidRDefault="002D3FC6" w:rsidP="00CD26BA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нарушение экономических законов;</w:t>
      </w:r>
    </w:p>
    <w:p w:rsidR="002D3FC6" w:rsidRPr="00CD26BA" w:rsidRDefault="002D3FC6" w:rsidP="00CD26BA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недостаточная материально-техническая база отрасли;</w:t>
      </w:r>
    </w:p>
    <w:p w:rsidR="002D3FC6" w:rsidRPr="00CD26BA" w:rsidRDefault="002D3FC6" w:rsidP="00CD26BA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сокращение в результате распашки больших массивов пастбищных угодий.</w:t>
      </w:r>
    </w:p>
    <w:p w:rsidR="002D3FC6" w:rsidRPr="00CD26BA" w:rsidRDefault="002D3FC6" w:rsidP="00CD26BA">
      <w:pPr>
        <w:pStyle w:val="a5"/>
        <w:numPr>
          <w:ilvl w:val="0"/>
          <w:numId w:val="22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отрицательные последствия насильственной коллективизации, повлекшие громадные людские потери.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1951-1952 гг. случился большой падеж скота. Только в 1951 г. погибли 330 тыс. голов крупнорогатого скота, 3,2 млн. овец и коз, 89 тыс. лошадей, 64 тыс. свиней. И к началу 1954 г. общественное поголовье скота, по сравнению с прежними годами, возросло незначительно.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Январский (1955 г.) Пленум ЦК КПСС рассмотрел вопрос по</w:t>
      </w:r>
      <w:r w:rsidR="00F21238" w:rsidRPr="00D52C4F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развитию животноводства. В результате принятых решений:</w:t>
      </w:r>
    </w:p>
    <w:p w:rsidR="002D3FC6" w:rsidRPr="00CD26BA" w:rsidRDefault="002D3FC6" w:rsidP="00CD26BA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колхозы 47 степных районов и 225 совхозов были спешно переведены на разведение мясного скота;</w:t>
      </w:r>
    </w:p>
    <w:p w:rsidR="002D3FC6" w:rsidRPr="00CD26BA" w:rsidRDefault="002D3FC6" w:rsidP="00CD26BA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расширилась кормовая база;</w:t>
      </w:r>
    </w:p>
    <w:p w:rsidR="002D3FC6" w:rsidRPr="00CD26BA" w:rsidRDefault="002D3FC6" w:rsidP="00CD26BA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предпринимались попытки внедрения более совершенных методов содержания и кормления скота;</w:t>
      </w:r>
    </w:p>
    <w:p w:rsidR="002D3FC6" w:rsidRPr="00CD26BA" w:rsidRDefault="002D3FC6" w:rsidP="00CD26BA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направление больше количества техники в животноводческие хозяйства.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результате подобных мер в ряде хозяйств улучшилось состояние животноводства:</w:t>
      </w:r>
    </w:p>
    <w:p w:rsidR="002D3FC6" w:rsidRPr="00CD26BA" w:rsidRDefault="002D3FC6" w:rsidP="00CD26BA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Поголовье крупного рогатого скота увеличилось в колхозе «40 лет Октября» Панфиловского района Алматинской области в 1,5 раза.</w:t>
      </w:r>
    </w:p>
    <w:p w:rsidR="002D3FC6" w:rsidRPr="00CD26BA" w:rsidRDefault="002D3FC6" w:rsidP="00CD26BA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CD26BA">
        <w:rPr>
          <w:rFonts w:ascii="Times New Roman" w:hAnsi="Times New Roman" w:cs="Times New Roman"/>
          <w:sz w:val="24"/>
        </w:rPr>
        <w:t>Резкое повышение продуктивности животноводства в колхозе «Искра» Новороссийского района Актюбинской области.</w:t>
      </w:r>
    </w:p>
    <w:p w:rsidR="002D3FC6" w:rsidRPr="00D52C4F" w:rsidRDefault="002D3FC6" w:rsidP="00CD26BA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Обводнялись новые пастбища.</w:t>
      </w:r>
    </w:p>
    <w:p w:rsidR="002D3FC6" w:rsidRPr="00D52C4F" w:rsidRDefault="002D3FC6" w:rsidP="00CD26BA">
      <w:pPr>
        <w:pStyle w:val="a5"/>
        <w:numPr>
          <w:ilvl w:val="0"/>
          <w:numId w:val="24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Развернулось строительство крупных сооружений для орошения земель.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 xml:space="preserve">В 1954—1958 гг. в животноводство были направлены 52 тыс. человек, около 2 тысяч специалистов с высшим образованием. В 1958 г. были созданы 1 239 комсомольских бригад. 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Основную тяжесть и трудности работы в животноводстве несли на своих плечах чабаны-труженики. В эти годы было широко известно имя чабана совхоза «Айдарлинский» Моинкумского района Жамбылской области Ж. Куанышпаева. Путем проведения систематической селекционной работы в бригаде он сумел значительно повысить качество шерсти и каракульских смушек. Его каракуль экспортировался на международных</w:t>
      </w:r>
      <w:r w:rsidRPr="00D52C4F">
        <w:rPr>
          <w:rFonts w:ascii="Times New Roman" w:hAnsi="Times New Roman" w:cs="Times New Roman"/>
          <w:sz w:val="24"/>
        </w:rPr>
        <w:tab/>
        <w:t>выставках, ярмарках, аукционах в Дели, Бухаресте, Познани и Нью-Йорке. За свой нелегкий труд и выдающиеся успехи в 1958 г. он был награжден второй золотой медалью «Серп и Молот». Героями Социалистического труда стали также чабан С. Абжанов из совхоза «Каракол» Семипалатинской области, Н. Кокиев из совхоза «Коммунизм» Кзыл-Ординской области и многие другие труженики.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К 1960 г. общая численность скота составила уже более 36,4 млн. голов. Улучшилась его порода. В результате улучшилось и продовольственное снабжение городов и по</w:t>
      </w:r>
      <w:r w:rsidRPr="00D52C4F">
        <w:rPr>
          <w:rFonts w:ascii="Times New Roman" w:hAnsi="Times New Roman" w:cs="Times New Roman"/>
          <w:sz w:val="24"/>
        </w:rPr>
        <w:softHyphen/>
        <w:t>селков.</w:t>
      </w:r>
    </w:p>
    <w:p w:rsidR="001F324F" w:rsidRPr="0051065A" w:rsidRDefault="001F324F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Theme="majorBidi" w:hAnsiTheme="majorBidi" w:cstheme="majorBidi"/>
          <w:sz w:val="24"/>
          <w:szCs w:val="24"/>
        </w:rPr>
      </w:pPr>
      <w:r w:rsidRPr="00D52C4F">
        <w:rPr>
          <w:rFonts w:ascii="Times New Roman" w:hAnsi="Times New Roman" w:cs="Times New Roman"/>
          <w:sz w:val="24"/>
        </w:rPr>
        <w:t>В 1965 г. по сравнению с 1959 г. поголовье скота увеличилось на 67,4% и составило 39 млн. голов. Значительно увеличились заготовки мяса, молока, шерсти. Длительное отставание отрасли, возникшее в</w:t>
      </w:r>
      <w:r w:rsidRPr="0051065A">
        <w:rPr>
          <w:rFonts w:asciiTheme="majorBidi" w:hAnsiTheme="majorBidi" w:cstheme="majorBidi"/>
          <w:sz w:val="24"/>
          <w:szCs w:val="24"/>
        </w:rPr>
        <w:t xml:space="preserve"> послевоенные годы, было ликвидировано.</w:t>
      </w:r>
    </w:p>
    <w:p w:rsidR="001F324F" w:rsidRPr="0051065A" w:rsidRDefault="001F324F" w:rsidP="0051065A">
      <w:pPr>
        <w:shd w:val="clear" w:color="auto" w:fill="FFFFFF"/>
        <w:spacing w:line="240" w:lineRule="auto"/>
        <w:ind w:left="566" w:right="5" w:hanging="226"/>
        <w:jc w:val="both"/>
        <w:rPr>
          <w:rFonts w:asciiTheme="majorBidi" w:hAnsiTheme="majorBidi" w:cstheme="majorBidi"/>
          <w:sz w:val="24"/>
          <w:szCs w:val="24"/>
        </w:rPr>
      </w:pPr>
    </w:p>
    <w:p w:rsidR="002D3FC6" w:rsidRPr="0051065A" w:rsidRDefault="006631A7" w:rsidP="006631A7">
      <w:pPr>
        <w:shd w:val="clear" w:color="auto" w:fill="FFFFFF"/>
        <w:tabs>
          <w:tab w:val="center" w:pos="4684"/>
          <w:tab w:val="right" w:pos="9355"/>
        </w:tabs>
        <w:spacing w:before="209" w:line="240" w:lineRule="auto"/>
        <w:ind w:left="14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lastRenderedPageBreak/>
        <w:tab/>
      </w:r>
      <w:r w:rsidR="0051065A" w:rsidRPr="0051065A">
        <w:rPr>
          <w:rFonts w:asciiTheme="majorBidi" w:hAnsiTheme="majorBidi" w:cstheme="majorBidi"/>
          <w:b/>
          <w:bCs/>
          <w:sz w:val="24"/>
          <w:szCs w:val="24"/>
        </w:rPr>
        <w:t>РЕФОРМЫ В АГРАРНОМ СЕКТОРЕ</w:t>
      </w:r>
      <w:r w:rsidR="00CD26BA" w:rsidRPr="00CD26B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1065A" w:rsidRPr="0051065A">
        <w:rPr>
          <w:rFonts w:asciiTheme="majorBidi" w:hAnsiTheme="majorBidi" w:cstheme="majorBidi"/>
          <w:b/>
          <w:bCs/>
          <w:sz w:val="24"/>
          <w:szCs w:val="24"/>
        </w:rPr>
        <w:t>ЭКОНОМИКИ</w:t>
      </w:r>
      <w:r w:rsidR="00CD26BA" w:rsidRPr="00CD26B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51065A" w:rsidRPr="0051065A">
        <w:rPr>
          <w:rFonts w:asciiTheme="majorBidi" w:hAnsiTheme="majorBidi" w:cstheme="majorBidi"/>
          <w:b/>
          <w:bCs/>
          <w:sz w:val="24"/>
          <w:szCs w:val="24"/>
        </w:rPr>
        <w:t>В 60-</w:t>
      </w:r>
      <w:r w:rsidR="00CD26BA">
        <w:rPr>
          <w:rFonts w:asciiTheme="majorBidi" w:hAnsiTheme="majorBidi" w:cstheme="majorBidi"/>
          <w:b/>
          <w:bCs/>
          <w:sz w:val="24"/>
          <w:szCs w:val="24"/>
        </w:rPr>
        <w:t>е</w:t>
      </w:r>
      <w:r w:rsidR="0051065A" w:rsidRPr="0051065A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CD26BA">
        <w:rPr>
          <w:rFonts w:asciiTheme="majorBidi" w:hAnsiTheme="majorBidi" w:cstheme="majorBidi"/>
          <w:b/>
          <w:bCs/>
          <w:sz w:val="24"/>
          <w:szCs w:val="24"/>
        </w:rPr>
        <w:t>ГОДЫ</w:t>
      </w:r>
      <w:r w:rsidR="0051065A" w:rsidRPr="0051065A">
        <w:rPr>
          <w:rFonts w:asciiTheme="majorBidi" w:hAnsiTheme="majorBidi" w:cstheme="majorBidi"/>
          <w:b/>
          <w:bCs/>
          <w:sz w:val="24"/>
          <w:szCs w:val="24"/>
        </w:rPr>
        <w:t>.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</w:p>
    <w:p w:rsidR="002D3FC6" w:rsidRPr="00D52C4F" w:rsidRDefault="006631A7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  </w:t>
      </w:r>
      <w:r w:rsidR="002D3FC6" w:rsidRPr="0051065A">
        <w:rPr>
          <w:rFonts w:asciiTheme="majorBidi" w:hAnsiTheme="majorBidi" w:cstheme="majorBidi"/>
          <w:sz w:val="24"/>
          <w:szCs w:val="24"/>
        </w:rPr>
        <w:t>На мартовском (1965 г</w:t>
      </w:r>
      <w:r w:rsidR="002D3FC6" w:rsidRPr="00D52C4F">
        <w:rPr>
          <w:rFonts w:ascii="Times New Roman" w:hAnsi="Times New Roman" w:cs="Times New Roman"/>
          <w:sz w:val="24"/>
        </w:rPr>
        <w:t>.) Пленуме ЦК КПСС была предпринята очередная попытка</w:t>
      </w:r>
      <w:r w:rsidR="002D3FC6" w:rsidRPr="00D52C4F">
        <w:rPr>
          <w:rFonts w:ascii="Times New Roman" w:hAnsi="Times New Roman" w:cs="Times New Roman"/>
          <w:sz w:val="24"/>
        </w:rPr>
        <w:br/>
        <w:t>разработки эффективной аграрной политики. Его решения предусматривали систему мер</w:t>
      </w:r>
      <w:r w:rsidR="002D3FC6" w:rsidRPr="00D52C4F">
        <w:rPr>
          <w:rFonts w:ascii="Times New Roman" w:hAnsi="Times New Roman" w:cs="Times New Roman"/>
          <w:sz w:val="24"/>
        </w:rPr>
        <w:br/>
        <w:t>направленных на подъем экономики колхозов и совхозов:</w:t>
      </w:r>
    </w:p>
    <w:p w:rsidR="002D3FC6" w:rsidRPr="00334B0C" w:rsidRDefault="002D3FC6" w:rsidP="00334B0C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334B0C">
        <w:rPr>
          <w:rFonts w:ascii="Times New Roman" w:hAnsi="Times New Roman" w:cs="Times New Roman"/>
          <w:sz w:val="24"/>
        </w:rPr>
        <w:t>установлены твердые планы на ряд лет;</w:t>
      </w:r>
    </w:p>
    <w:p w:rsidR="002D3FC6" w:rsidRPr="00334B0C" w:rsidRDefault="002D3FC6" w:rsidP="00334B0C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334B0C">
        <w:rPr>
          <w:rFonts w:ascii="Times New Roman" w:hAnsi="Times New Roman" w:cs="Times New Roman"/>
          <w:sz w:val="24"/>
        </w:rPr>
        <w:t>в  2 раза  поднялись  закупочные  цены  на сельхозпродукцию</w:t>
      </w:r>
    </w:p>
    <w:p w:rsidR="002D3FC6" w:rsidRPr="00334B0C" w:rsidRDefault="002D3FC6" w:rsidP="00334B0C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334B0C">
        <w:rPr>
          <w:rFonts w:ascii="Times New Roman" w:hAnsi="Times New Roman" w:cs="Times New Roman"/>
          <w:sz w:val="24"/>
        </w:rPr>
        <w:t>введены      надбавки      за      сверхплановую продажу;</w:t>
      </w:r>
    </w:p>
    <w:p w:rsidR="002D3FC6" w:rsidRPr="00334B0C" w:rsidRDefault="002D3FC6" w:rsidP="00334B0C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334B0C">
        <w:rPr>
          <w:rFonts w:ascii="Times New Roman" w:hAnsi="Times New Roman" w:cs="Times New Roman"/>
          <w:sz w:val="24"/>
        </w:rPr>
        <w:t>изменены   условия   взимания   подоходного налога с колхозов;</w:t>
      </w:r>
    </w:p>
    <w:p w:rsidR="002D3FC6" w:rsidRPr="00334B0C" w:rsidRDefault="002D3FC6" w:rsidP="00334B0C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334B0C">
        <w:rPr>
          <w:rFonts w:ascii="Times New Roman" w:hAnsi="Times New Roman" w:cs="Times New Roman"/>
          <w:sz w:val="24"/>
        </w:rPr>
        <w:t>укреплена  материально-техническая   база хозяйств.</w:t>
      </w:r>
    </w:p>
    <w:p w:rsidR="002D3FC6" w:rsidRPr="00334B0C" w:rsidRDefault="002D3FC6" w:rsidP="00334B0C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334B0C">
        <w:rPr>
          <w:rFonts w:ascii="Times New Roman" w:hAnsi="Times New Roman" w:cs="Times New Roman"/>
          <w:sz w:val="24"/>
        </w:rPr>
        <w:t>возросли ассигнования на нужды села.</w:t>
      </w:r>
    </w:p>
    <w:p w:rsidR="0051065A" w:rsidRPr="00D52C4F" w:rsidRDefault="0051065A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Сельское хозяйство получило новую технику. Развивалась специализация производства. В засушливых районах были сокращены, а в районах с благоприятными природными условиями увеличены планы по зерновым. В северных областях с суровым климатом было уменьшено количество скота, на юго-востоке, напротив, увеличено. Около половины хозяйств, производящих зерновые, специализировались на производстве товарной продукции.</w:t>
      </w:r>
    </w:p>
    <w:p w:rsidR="0051065A" w:rsidRPr="00D52C4F" w:rsidRDefault="0051065A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конце 60-х годов начали проводиться меры по интенсификации сельского хозяйства. Более 50 предприятий республики начали производить сельско</w:t>
      </w:r>
      <w:r w:rsidRPr="00D52C4F">
        <w:rPr>
          <w:rFonts w:ascii="Times New Roman" w:hAnsi="Times New Roman" w:cs="Times New Roman"/>
          <w:sz w:val="24"/>
        </w:rPr>
        <w:softHyphen/>
        <w:t>хозяйственную технику и запчасти. Эксплуатировались мощные тракторы и самоходные комбайны. В Казахстане энергетическое обеспечение сельского хозяйства было слабым. Строительство крупных тепловых и гидро</w:t>
      </w:r>
      <w:r w:rsidRPr="00D52C4F">
        <w:rPr>
          <w:rFonts w:ascii="Times New Roman" w:hAnsi="Times New Roman" w:cs="Times New Roman"/>
          <w:sz w:val="24"/>
        </w:rPr>
        <w:softHyphen/>
        <w:t>электростанций позволило более полно электри</w:t>
      </w:r>
      <w:r w:rsidRPr="00D52C4F">
        <w:rPr>
          <w:rFonts w:ascii="Times New Roman" w:hAnsi="Times New Roman" w:cs="Times New Roman"/>
          <w:sz w:val="24"/>
        </w:rPr>
        <w:softHyphen/>
        <w:t>фицировать колхозы и совхозы. Эти работы особенно быстро продвигались в областях, расположенных близко к электростанциям — Восточно-Казахстанской, Семипала</w:t>
      </w:r>
      <w:r w:rsidRPr="00D52C4F">
        <w:rPr>
          <w:rFonts w:ascii="Times New Roman" w:hAnsi="Times New Roman" w:cs="Times New Roman"/>
          <w:sz w:val="24"/>
        </w:rPr>
        <w:softHyphen/>
        <w:t>тинской, Северо-Казахстанской.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Но меры, принятые Пленумом, не меняли ко</w:t>
      </w:r>
      <w:r w:rsidRPr="00D52C4F">
        <w:rPr>
          <w:rFonts w:ascii="Times New Roman" w:hAnsi="Times New Roman" w:cs="Times New Roman"/>
          <w:sz w:val="24"/>
        </w:rPr>
        <w:softHyphen/>
        <w:t>ренным образом экономические отношения в сельском хозяйстве, и это, в конечном счете, не привело к большим преобразованиям.</w:t>
      </w:r>
      <w:r w:rsidRPr="00D52C4F">
        <w:rPr>
          <w:rFonts w:ascii="Times New Roman" w:hAnsi="Times New Roman" w:cs="Times New Roman"/>
          <w:sz w:val="24"/>
        </w:rPr>
        <w:br/>
        <w:t>Предусматривающееся</w:t>
      </w:r>
      <w:r w:rsidRPr="00D52C4F">
        <w:rPr>
          <w:rFonts w:ascii="Times New Roman" w:hAnsi="Times New Roman" w:cs="Times New Roman"/>
          <w:sz w:val="24"/>
        </w:rPr>
        <w:tab/>
        <w:t>увеличение капитальных вложений в сельское хозяйство укрепило материально-техническую базу совхозов, но не сделало глубокого экономического прорыва.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апреле 1967 г. ЦК КПСС и Совет Министров СССР приняли постановление «О переводе совхозов и других государственных сельскохозяйственных предприятий на пол</w:t>
      </w:r>
      <w:r w:rsidRPr="00D52C4F">
        <w:rPr>
          <w:rFonts w:ascii="Times New Roman" w:hAnsi="Times New Roman" w:cs="Times New Roman"/>
          <w:sz w:val="24"/>
        </w:rPr>
        <w:softHyphen/>
        <w:t>ный хозяйственный расчет».</w:t>
      </w:r>
    </w:p>
    <w:p w:rsidR="000574BC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 xml:space="preserve">В русле решений правительства в Казахстане на хозяйственный расчет было переведено 18 совхозов. В результате: </w:t>
      </w:r>
    </w:p>
    <w:p w:rsidR="000574BC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а</w:t>
      </w:r>
      <w:r w:rsidR="000574BC" w:rsidRPr="00D52C4F">
        <w:rPr>
          <w:rFonts w:ascii="Times New Roman" w:hAnsi="Times New Roman" w:cs="Times New Roman"/>
          <w:sz w:val="24"/>
        </w:rPr>
        <w:t xml:space="preserve">) были расширены права </w:t>
      </w:r>
      <w:r w:rsidR="00A0281B" w:rsidRPr="00D52C4F">
        <w:rPr>
          <w:rFonts w:ascii="Times New Roman" w:hAnsi="Times New Roman" w:cs="Times New Roman"/>
          <w:sz w:val="24"/>
        </w:rPr>
        <w:t xml:space="preserve">колхозов </w:t>
      </w:r>
      <w:r w:rsidR="000574BC" w:rsidRPr="00D52C4F">
        <w:rPr>
          <w:rFonts w:ascii="Times New Roman" w:hAnsi="Times New Roman" w:cs="Times New Roman"/>
          <w:sz w:val="24"/>
        </w:rPr>
        <w:t>и повышала</w:t>
      </w:r>
      <w:r w:rsidRPr="00D52C4F">
        <w:rPr>
          <w:rFonts w:ascii="Times New Roman" w:hAnsi="Times New Roman" w:cs="Times New Roman"/>
          <w:sz w:val="24"/>
        </w:rPr>
        <w:t>сь ответственность руководителе</w:t>
      </w:r>
      <w:r w:rsidR="00A0281B" w:rsidRPr="00D52C4F">
        <w:rPr>
          <w:rFonts w:ascii="Times New Roman" w:hAnsi="Times New Roman" w:cs="Times New Roman"/>
          <w:sz w:val="24"/>
        </w:rPr>
        <w:t>й</w:t>
      </w:r>
      <w:r w:rsidR="000574BC" w:rsidRPr="00D52C4F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за</w:t>
      </w:r>
      <w:r w:rsidR="000574BC" w:rsidRPr="00D52C4F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 xml:space="preserve">результаты производственной деятельности каждого совхоза; 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б) снизилась себестоимость производства зерна, молока, яиц, мяса.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Тем не менее, командно-административная, мобилизационная система сельскохозяйственного производства оста</w:t>
      </w:r>
      <w:r w:rsidRPr="00D52C4F">
        <w:rPr>
          <w:rFonts w:ascii="Times New Roman" w:hAnsi="Times New Roman" w:cs="Times New Roman"/>
          <w:sz w:val="24"/>
        </w:rPr>
        <w:softHyphen/>
        <w:t>валась не измененной.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Главное ущемление экономических интересов крестьян - отчуждение их от резуль</w:t>
      </w:r>
      <w:r w:rsidRPr="00D52C4F">
        <w:rPr>
          <w:rFonts w:ascii="Times New Roman" w:hAnsi="Times New Roman" w:cs="Times New Roman"/>
          <w:sz w:val="24"/>
        </w:rPr>
        <w:softHyphen/>
        <w:t>татов труда. К</w:t>
      </w:r>
      <w:r w:rsidR="00F81261" w:rsidRPr="00D52C4F">
        <w:rPr>
          <w:rFonts w:ascii="Times New Roman" w:hAnsi="Times New Roman" w:cs="Times New Roman"/>
          <w:sz w:val="24"/>
        </w:rPr>
        <w:t>ак результат - усиление миграции</w:t>
      </w:r>
      <w:r w:rsidRPr="00D52C4F">
        <w:rPr>
          <w:rFonts w:ascii="Times New Roman" w:hAnsi="Times New Roman" w:cs="Times New Roman"/>
          <w:sz w:val="24"/>
        </w:rPr>
        <w:t xml:space="preserve"> из сельской местности в города.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Привлечение рабочих сил извне. Не сумев справиться с хронической текучестью кадров, совхозы и колхозы были вынуждены в период уборочных работ восполнять дефицит механизаторских кадров за счет привлечения людей со стороны: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1968 г. в Казахстан было направлено из других республик 16 тыс. комбайнеров и тысячи служащих Советской Армии.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Попытки подготовить комбайнеров из числа своих работников тоже эффекта не дали.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Студенты оказывали посильную помощь совхозам.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уборке урожая принимали участие и учащиеся школ, и ГПТУ.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lastRenderedPageBreak/>
        <w:t>Но подобное привлечение рабочих со стороны не решило до конца проблемы сельского хозяйства республики.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Реорганизация МТС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Укрепление колхозов и совхозов, оснащение их техникой привело к снижению роли МТС. Теперь хозяйства сами могли приобретать и использовать сложную технику.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По постановлению правительства МТС были реорганизованы в ремонтно-технические</w:t>
      </w:r>
      <w:r w:rsidRPr="00D52C4F">
        <w:rPr>
          <w:rFonts w:ascii="Times New Roman" w:hAnsi="Times New Roman" w:cs="Times New Roman"/>
          <w:sz w:val="24"/>
        </w:rPr>
        <w:br/>
        <w:t>станции, а сельскохозяйственная техника продавалась колхозам.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последующем были упразднены и ремонтно-технические станции, а их обязанности возложены на вновь созданное в республике - Производственно-техническое снабженческое объединение «Казсельхозтехника».</w:t>
      </w:r>
    </w:p>
    <w:p w:rsidR="002D3FC6" w:rsidRPr="00334B0C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b/>
          <w:sz w:val="24"/>
        </w:rPr>
      </w:pPr>
      <w:r w:rsidRPr="00334B0C">
        <w:rPr>
          <w:rFonts w:ascii="Times New Roman" w:hAnsi="Times New Roman" w:cs="Times New Roman"/>
          <w:b/>
          <w:sz w:val="24"/>
        </w:rPr>
        <w:t>Превращение колхозов в совхозы.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50-е, а затем и в 60-е гг. в Казахстане развернулась интенсивная организация новых совхозов на базе мелких колхозов.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Массовая организация совхозов на базе экономически слабых колхозов началась с весны 1957 г.: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1957 г. было образовано 198 совхозов.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К концу 1958 года - более 500 совхозов. Совхозы стали развиваться по различным направлениям:</w:t>
      </w:r>
    </w:p>
    <w:p w:rsidR="002D3FC6" w:rsidRPr="00334B0C" w:rsidRDefault="002D3FC6" w:rsidP="00334B0C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334B0C">
        <w:rPr>
          <w:rFonts w:ascii="Times New Roman" w:hAnsi="Times New Roman" w:cs="Times New Roman"/>
          <w:sz w:val="24"/>
        </w:rPr>
        <w:t>мясомолочные,</w:t>
      </w:r>
    </w:p>
    <w:p w:rsidR="002D3FC6" w:rsidRPr="00334B0C" w:rsidRDefault="002D3FC6" w:rsidP="00334B0C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334B0C">
        <w:rPr>
          <w:rFonts w:ascii="Times New Roman" w:hAnsi="Times New Roman" w:cs="Times New Roman"/>
          <w:sz w:val="24"/>
        </w:rPr>
        <w:t>зерновые.</w:t>
      </w:r>
    </w:p>
    <w:p w:rsidR="0051065A" w:rsidRPr="00334B0C" w:rsidRDefault="002D3FC6" w:rsidP="00334B0C">
      <w:pPr>
        <w:pStyle w:val="a5"/>
        <w:numPr>
          <w:ilvl w:val="0"/>
          <w:numId w:val="26"/>
        </w:numPr>
        <w:shd w:val="clear" w:color="auto" w:fill="FFFFFF"/>
        <w:spacing w:after="0" w:line="240" w:lineRule="auto"/>
        <w:ind w:left="426" w:right="11"/>
        <w:jc w:val="both"/>
        <w:rPr>
          <w:rFonts w:ascii="Times New Roman" w:hAnsi="Times New Roman" w:cs="Times New Roman"/>
          <w:sz w:val="24"/>
        </w:rPr>
      </w:pPr>
      <w:r w:rsidRPr="00334B0C">
        <w:rPr>
          <w:rFonts w:ascii="Times New Roman" w:hAnsi="Times New Roman" w:cs="Times New Roman"/>
          <w:sz w:val="24"/>
        </w:rPr>
        <w:t>хлопководческие и т. д.</w:t>
      </w:r>
    </w:p>
    <w:p w:rsidR="0051065A" w:rsidRPr="00D52C4F" w:rsidRDefault="0051065A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В конце 1965 г. число совхозов в Казахстане достигло 1 521, доля производимой ими продукции составляла 57% от общего объема сельскохозяйственной  продукции.   Совхозы  республики  производили  80% зерновых и 52,8% продукции животноводства. До</w:t>
      </w:r>
      <w:r w:rsidR="00334B0C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1970</w:t>
      </w:r>
      <w:r w:rsidR="00334B0C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г.</w:t>
      </w:r>
      <w:r w:rsidR="00334B0C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при</w:t>
      </w:r>
      <w:r w:rsidR="00334B0C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научно-исследовательских</w:t>
      </w:r>
      <w:r w:rsidR="00334B0C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институтах</w:t>
      </w:r>
      <w:r w:rsidR="00334B0C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были</w:t>
      </w:r>
      <w:r w:rsidR="00334B0C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созданы</w:t>
      </w:r>
      <w:r w:rsidR="00334B0C">
        <w:rPr>
          <w:rFonts w:ascii="Times New Roman" w:hAnsi="Times New Roman" w:cs="Times New Roman"/>
          <w:sz w:val="24"/>
        </w:rPr>
        <w:t xml:space="preserve"> </w:t>
      </w:r>
      <w:r w:rsidRPr="00D52C4F">
        <w:rPr>
          <w:rFonts w:ascii="Times New Roman" w:hAnsi="Times New Roman" w:cs="Times New Roman"/>
          <w:sz w:val="24"/>
        </w:rPr>
        <w:t>учебно-экспериментальные совхозы, а также 104 совхоза по откорму скота. В рамках проводившихся в этот период в Казахстане реформ 586 совхозов полностью перешли на хозрасчет.</w:t>
      </w:r>
    </w:p>
    <w:p w:rsidR="0051065A" w:rsidRPr="00D52C4F" w:rsidRDefault="0051065A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Преобразование колхозов в совхозы, а также посте</w:t>
      </w:r>
      <w:r w:rsidRPr="00D52C4F">
        <w:rPr>
          <w:rFonts w:ascii="Times New Roman" w:hAnsi="Times New Roman" w:cs="Times New Roman"/>
          <w:sz w:val="24"/>
        </w:rPr>
        <w:softHyphen/>
        <w:t xml:space="preserve">пенный переход на хозяйственный расчет принесли некоторые положительные результаты. В республике увеличился объем производства сельскохозяйственной продукции. Вместе с тем психология штурмовщины проявилась и здесь: иногда рентабельные колхозы превращались в совхозы. 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Но, как показали последующие годы, данная реорганизация не решила главной задачи: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•</w:t>
      </w:r>
      <w:r w:rsidRPr="00D52C4F">
        <w:rPr>
          <w:rFonts w:ascii="Times New Roman" w:hAnsi="Times New Roman" w:cs="Times New Roman"/>
          <w:sz w:val="24"/>
        </w:rPr>
        <w:tab/>
        <w:t>ни бывшие колхозы, ни образованные на их базе совхозы не решили до конца задачу обеспечения в полной мере населения продовольствием.</w:t>
      </w:r>
    </w:p>
    <w:p w:rsidR="002D3FC6" w:rsidRPr="00D52C4F" w:rsidRDefault="002D3FC6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  <w:r w:rsidRPr="00D52C4F">
        <w:rPr>
          <w:rFonts w:ascii="Times New Roman" w:hAnsi="Times New Roman" w:cs="Times New Roman"/>
          <w:sz w:val="24"/>
        </w:rPr>
        <w:t>•</w:t>
      </w:r>
      <w:r w:rsidRPr="00D52C4F">
        <w:rPr>
          <w:rFonts w:ascii="Times New Roman" w:hAnsi="Times New Roman" w:cs="Times New Roman"/>
          <w:sz w:val="24"/>
        </w:rPr>
        <w:tab/>
        <w:t>в жизнь стали проводиться концепции отмирания личного подсобного хозяйства. В 1957-1958 гг. именно с целью увеличения колхозно-совхозного поголовья у селян стали</w:t>
      </w:r>
      <w:r w:rsidRPr="00D52C4F">
        <w:rPr>
          <w:rFonts w:ascii="Times New Roman" w:hAnsi="Times New Roman" w:cs="Times New Roman"/>
          <w:sz w:val="24"/>
        </w:rPr>
        <w:br/>
        <w:t>изымать крупный рогатый скот.</w:t>
      </w:r>
    </w:p>
    <w:p w:rsidR="0066596D" w:rsidRPr="00D52C4F" w:rsidRDefault="0066596D" w:rsidP="00D52C4F">
      <w:pPr>
        <w:shd w:val="clear" w:color="auto" w:fill="FFFFFF"/>
        <w:spacing w:after="0" w:line="240" w:lineRule="auto"/>
        <w:ind w:left="17" w:right="11" w:firstLine="409"/>
        <w:jc w:val="both"/>
        <w:rPr>
          <w:rFonts w:ascii="Times New Roman" w:hAnsi="Times New Roman" w:cs="Times New Roman"/>
          <w:sz w:val="24"/>
        </w:rPr>
      </w:pPr>
    </w:p>
    <w:p w:rsidR="002775FC" w:rsidRPr="002775FC" w:rsidRDefault="002775FC" w:rsidP="002775FC">
      <w:pPr>
        <w:tabs>
          <w:tab w:val="left" w:pos="3806"/>
        </w:tabs>
        <w:jc w:val="both"/>
        <w:rPr>
          <w:rFonts w:asciiTheme="majorBidi" w:hAnsiTheme="majorBidi" w:cstheme="majorBidi"/>
        </w:rPr>
      </w:pPr>
    </w:p>
    <w:p w:rsidR="0066596D" w:rsidRPr="0051065A" w:rsidRDefault="0066596D" w:rsidP="0051065A">
      <w:pPr>
        <w:shd w:val="clear" w:color="auto" w:fill="FFFFFF"/>
        <w:tabs>
          <w:tab w:val="left" w:pos="166"/>
        </w:tabs>
        <w:spacing w:before="7" w:line="240" w:lineRule="auto"/>
        <w:ind w:left="166" w:right="22" w:hanging="144"/>
        <w:jc w:val="both"/>
        <w:rPr>
          <w:rFonts w:asciiTheme="majorBidi" w:hAnsiTheme="majorBidi" w:cstheme="majorBidi"/>
          <w:sz w:val="24"/>
          <w:szCs w:val="24"/>
        </w:rPr>
      </w:pPr>
    </w:p>
    <w:p w:rsidR="0051065A" w:rsidRPr="00AA4E5F" w:rsidRDefault="0051065A" w:rsidP="0051065A">
      <w:pPr>
        <w:spacing w:before="130" w:line="1" w:lineRule="exact"/>
        <w:rPr>
          <w:rFonts w:ascii="Times New Roman" w:hAnsi="Times New Roman" w:cs="Times New Roman"/>
          <w:color w:val="4F6228" w:themeColor="accent3" w:themeShade="80"/>
        </w:rPr>
      </w:pPr>
    </w:p>
    <w:sectPr w:rsidR="0051065A" w:rsidRPr="00AA4E5F" w:rsidSect="00372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4D97" w:rsidRDefault="00F84D97" w:rsidP="0051065A">
      <w:pPr>
        <w:spacing w:after="0" w:line="240" w:lineRule="auto"/>
      </w:pPr>
      <w:r>
        <w:separator/>
      </w:r>
    </w:p>
  </w:endnote>
  <w:endnote w:type="continuationSeparator" w:id="1">
    <w:p w:rsidR="00F84D97" w:rsidRDefault="00F84D97" w:rsidP="005106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4D97" w:rsidRDefault="00F84D97" w:rsidP="0051065A">
      <w:pPr>
        <w:spacing w:after="0" w:line="240" w:lineRule="auto"/>
      </w:pPr>
      <w:r>
        <w:separator/>
      </w:r>
    </w:p>
  </w:footnote>
  <w:footnote w:type="continuationSeparator" w:id="1">
    <w:p w:rsidR="00F84D97" w:rsidRDefault="00F84D97" w:rsidP="005106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43A0140"/>
    <w:lvl w:ilvl="0">
      <w:numFmt w:val="bullet"/>
      <w:lvlText w:val="*"/>
      <w:lvlJc w:val="left"/>
    </w:lvl>
  </w:abstractNum>
  <w:abstractNum w:abstractNumId="1">
    <w:nsid w:val="047643F2"/>
    <w:multiLevelType w:val="hybridMultilevel"/>
    <w:tmpl w:val="EAD6B0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7B365674">
      <w:numFmt w:val="bullet"/>
      <w:lvlText w:val="•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F68CD"/>
    <w:multiLevelType w:val="hybridMultilevel"/>
    <w:tmpl w:val="2B5A5F6A"/>
    <w:lvl w:ilvl="0" w:tplc="4F527436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133258"/>
    <w:multiLevelType w:val="hybridMultilevel"/>
    <w:tmpl w:val="3748521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30F27474"/>
    <w:multiLevelType w:val="hybridMultilevel"/>
    <w:tmpl w:val="9A24D13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1E07998"/>
    <w:multiLevelType w:val="hybridMultilevel"/>
    <w:tmpl w:val="3CA2A29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42771941"/>
    <w:multiLevelType w:val="hybridMultilevel"/>
    <w:tmpl w:val="2DBAB4E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2C37D4A"/>
    <w:multiLevelType w:val="hybridMultilevel"/>
    <w:tmpl w:val="2A321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E72626"/>
    <w:multiLevelType w:val="hybridMultilevel"/>
    <w:tmpl w:val="63DC711E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9">
    <w:nsid w:val="5D166DB4"/>
    <w:multiLevelType w:val="hybridMultilevel"/>
    <w:tmpl w:val="BA4C8C04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0">
    <w:nsid w:val="5D513680"/>
    <w:multiLevelType w:val="hybridMultilevel"/>
    <w:tmpl w:val="2D9652E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1972208"/>
    <w:multiLevelType w:val="singleLevel"/>
    <w:tmpl w:val="9EFE17DA"/>
    <w:lvl w:ilvl="0">
      <w:start w:val="2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2">
    <w:nsid w:val="62EF3CDB"/>
    <w:multiLevelType w:val="hybridMultilevel"/>
    <w:tmpl w:val="9E12C8F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6E701983"/>
    <w:multiLevelType w:val="hybridMultilevel"/>
    <w:tmpl w:val="C1DEF3D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88A13F9"/>
    <w:multiLevelType w:val="hybridMultilevel"/>
    <w:tmpl w:val="D7DE0ED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10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•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7"/>
  </w:num>
  <w:num w:numId="19">
    <w:abstractNumId w:val="12"/>
  </w:num>
  <w:num w:numId="20">
    <w:abstractNumId w:val="13"/>
  </w:num>
  <w:num w:numId="21">
    <w:abstractNumId w:val="5"/>
  </w:num>
  <w:num w:numId="22">
    <w:abstractNumId w:val="6"/>
  </w:num>
  <w:num w:numId="23">
    <w:abstractNumId w:val="10"/>
  </w:num>
  <w:num w:numId="24">
    <w:abstractNumId w:val="14"/>
  </w:num>
  <w:num w:numId="25">
    <w:abstractNumId w:val="3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B2945"/>
    <w:rsid w:val="00027B7D"/>
    <w:rsid w:val="00052147"/>
    <w:rsid w:val="000574BC"/>
    <w:rsid w:val="000F261B"/>
    <w:rsid w:val="00122B18"/>
    <w:rsid w:val="00131DBF"/>
    <w:rsid w:val="00134C40"/>
    <w:rsid w:val="001729F5"/>
    <w:rsid w:val="001A4AE2"/>
    <w:rsid w:val="001C5E19"/>
    <w:rsid w:val="001F324F"/>
    <w:rsid w:val="00227935"/>
    <w:rsid w:val="002775FC"/>
    <w:rsid w:val="00290315"/>
    <w:rsid w:val="002D3FC6"/>
    <w:rsid w:val="002F3E3D"/>
    <w:rsid w:val="002F5BF3"/>
    <w:rsid w:val="003160F2"/>
    <w:rsid w:val="00334B0C"/>
    <w:rsid w:val="003724E0"/>
    <w:rsid w:val="00422361"/>
    <w:rsid w:val="00455CE5"/>
    <w:rsid w:val="004D492C"/>
    <w:rsid w:val="004E1DAD"/>
    <w:rsid w:val="004F789B"/>
    <w:rsid w:val="00501203"/>
    <w:rsid w:val="0051065A"/>
    <w:rsid w:val="005621ED"/>
    <w:rsid w:val="00580C63"/>
    <w:rsid w:val="005879B1"/>
    <w:rsid w:val="00591B76"/>
    <w:rsid w:val="00613936"/>
    <w:rsid w:val="006631A7"/>
    <w:rsid w:val="0066596D"/>
    <w:rsid w:val="00691D55"/>
    <w:rsid w:val="006A60B2"/>
    <w:rsid w:val="006C5E2C"/>
    <w:rsid w:val="006C7FDE"/>
    <w:rsid w:val="009021CD"/>
    <w:rsid w:val="00916BFF"/>
    <w:rsid w:val="009B36F5"/>
    <w:rsid w:val="009F6151"/>
    <w:rsid w:val="00A0281B"/>
    <w:rsid w:val="00A45909"/>
    <w:rsid w:val="00A558C3"/>
    <w:rsid w:val="00A9727E"/>
    <w:rsid w:val="00AE7574"/>
    <w:rsid w:val="00BC71F6"/>
    <w:rsid w:val="00C97388"/>
    <w:rsid w:val="00CD26BA"/>
    <w:rsid w:val="00D00A7D"/>
    <w:rsid w:val="00D14F76"/>
    <w:rsid w:val="00D52C4F"/>
    <w:rsid w:val="00D751FF"/>
    <w:rsid w:val="00E034C1"/>
    <w:rsid w:val="00E60063"/>
    <w:rsid w:val="00E769FE"/>
    <w:rsid w:val="00E76F87"/>
    <w:rsid w:val="00EA5F1C"/>
    <w:rsid w:val="00F21238"/>
    <w:rsid w:val="00F32436"/>
    <w:rsid w:val="00F44EE4"/>
    <w:rsid w:val="00F81261"/>
    <w:rsid w:val="00F84D97"/>
    <w:rsid w:val="00FB2945"/>
    <w:rsid w:val="00FC4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4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3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324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0315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10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065A"/>
  </w:style>
  <w:style w:type="paragraph" w:styleId="a8">
    <w:name w:val="footer"/>
    <w:basedOn w:val="a"/>
    <w:link w:val="a9"/>
    <w:uiPriority w:val="99"/>
    <w:semiHidden/>
    <w:unhideWhenUsed/>
    <w:rsid w:val="005106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106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9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69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187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4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15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QuickStyle" Target="diagrams/quickStyle2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diagramLayout" Target="diagrams/layout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Data" Target="diagrams/data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Colors" Target="diagrams/colors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C034754-723D-418B-9BD2-5F40BC75D035}" type="doc">
      <dgm:prSet loTypeId="urn:microsoft.com/office/officeart/2005/8/layout/hierarchy1" loCatId="hierarchy" qsTypeId="urn:microsoft.com/office/officeart/2005/8/quickstyle/3d3" qsCatId="3D" csTypeId="urn:microsoft.com/office/officeart/2005/8/colors/accent3_1" csCatId="accent3" phldr="1"/>
      <dgm:spPr/>
      <dgm:t>
        <a:bodyPr/>
        <a:lstStyle/>
        <a:p>
          <a:endParaRPr lang="ru-RU"/>
        </a:p>
      </dgm:t>
    </dgm:pt>
    <dgm:pt modelId="{A578E104-571E-496E-9440-E2F0CB69AE61}">
      <dgm:prSet phldrT="[Текст]" custT="1"/>
      <dgm:spPr/>
      <dgm:t>
        <a:bodyPr/>
        <a:lstStyle/>
        <a:p>
          <a:r>
            <a:rPr lang="ru-RU" sz="1600" b="1"/>
            <a:t>Основные причины, тормозящее развитие сельского хозяйства:</a:t>
          </a:r>
        </a:p>
      </dgm:t>
    </dgm:pt>
    <dgm:pt modelId="{D41438E4-1A3E-4CF4-B7AB-84327B4D4C65}" type="parTrans" cxnId="{9C30A5D4-0F9D-4CB7-9AE9-E31B21DE36D1}">
      <dgm:prSet/>
      <dgm:spPr/>
      <dgm:t>
        <a:bodyPr/>
        <a:lstStyle/>
        <a:p>
          <a:endParaRPr lang="ru-RU"/>
        </a:p>
      </dgm:t>
    </dgm:pt>
    <dgm:pt modelId="{E5FB7B89-1DC8-4F07-9CE5-8DA730B5900F}" type="sibTrans" cxnId="{9C30A5D4-0F9D-4CB7-9AE9-E31B21DE36D1}">
      <dgm:prSet/>
      <dgm:spPr/>
      <dgm:t>
        <a:bodyPr/>
        <a:lstStyle/>
        <a:p>
          <a:endParaRPr lang="ru-RU"/>
        </a:p>
      </dgm:t>
    </dgm:pt>
    <dgm:pt modelId="{D35C6F5F-8F23-40EB-A804-D0A9890A9291}">
      <dgm:prSet phldrT="[Текст]" custT="1"/>
      <dgm:spPr/>
      <dgm:t>
        <a:bodyPr/>
        <a:lstStyle/>
        <a:p>
          <a:r>
            <a:rPr lang="ru-RU" sz="900" b="1"/>
            <a:t>Командно-административная система управления  сельским хозяйством</a:t>
          </a:r>
        </a:p>
      </dgm:t>
    </dgm:pt>
    <dgm:pt modelId="{AC25FD49-F771-4190-AC49-01CB94438747}" type="parTrans" cxnId="{6B072426-E3A5-4A6E-9C72-DC4069AD0750}">
      <dgm:prSet/>
      <dgm:spPr/>
      <dgm:t>
        <a:bodyPr/>
        <a:lstStyle/>
        <a:p>
          <a:endParaRPr lang="ru-RU"/>
        </a:p>
      </dgm:t>
    </dgm:pt>
    <dgm:pt modelId="{35B659AA-7E02-4296-8016-890FE33FAF93}" type="sibTrans" cxnId="{6B072426-E3A5-4A6E-9C72-DC4069AD0750}">
      <dgm:prSet/>
      <dgm:spPr/>
      <dgm:t>
        <a:bodyPr/>
        <a:lstStyle/>
        <a:p>
          <a:endParaRPr lang="ru-RU"/>
        </a:p>
      </dgm:t>
    </dgm:pt>
    <dgm:pt modelId="{B9B2A54C-9251-45DB-90FD-D1CEBEDD6AFE}">
      <dgm:prSet phldrT="[Текст]" custT="1"/>
      <dgm:spPr/>
      <dgm:t>
        <a:bodyPr/>
        <a:lstStyle/>
        <a:p>
          <a:r>
            <a:rPr lang="ru-RU" sz="900" b="1"/>
            <a:t>Директивное планирование</a:t>
          </a:r>
        </a:p>
      </dgm:t>
    </dgm:pt>
    <dgm:pt modelId="{2C0DCF9F-8A80-4C4F-8541-D731577D54EC}" type="parTrans" cxnId="{30E6C256-1759-422A-B159-9F619C027647}">
      <dgm:prSet/>
      <dgm:spPr/>
      <dgm:t>
        <a:bodyPr/>
        <a:lstStyle/>
        <a:p>
          <a:endParaRPr lang="ru-RU"/>
        </a:p>
      </dgm:t>
    </dgm:pt>
    <dgm:pt modelId="{72C76A43-B723-431C-91ED-CF9D1288B575}" type="sibTrans" cxnId="{30E6C256-1759-422A-B159-9F619C027647}">
      <dgm:prSet/>
      <dgm:spPr/>
      <dgm:t>
        <a:bodyPr/>
        <a:lstStyle/>
        <a:p>
          <a:endParaRPr lang="ru-RU"/>
        </a:p>
      </dgm:t>
    </dgm:pt>
    <dgm:pt modelId="{3FC8E408-3E3D-4B42-935D-13D005000309}">
      <dgm:prSet phldrT="[Текст]" custT="1"/>
      <dgm:spPr/>
      <dgm:t>
        <a:bodyPr/>
        <a:lstStyle/>
        <a:p>
          <a:r>
            <a:rPr lang="ru-RU" sz="900" b="1"/>
            <a:t>Отчуждение производителя и от средств производства, и от результатов труда</a:t>
          </a:r>
        </a:p>
      </dgm:t>
    </dgm:pt>
    <dgm:pt modelId="{94340F5B-607A-49F4-9A7B-88DF469FF3CA}" type="parTrans" cxnId="{C65DEEF0-7A6D-41EB-B1C3-7A70F27FC34B}">
      <dgm:prSet/>
      <dgm:spPr/>
      <dgm:t>
        <a:bodyPr/>
        <a:lstStyle/>
        <a:p>
          <a:endParaRPr lang="ru-RU"/>
        </a:p>
      </dgm:t>
    </dgm:pt>
    <dgm:pt modelId="{AD84F8CE-186C-465D-AC53-0292568F1DB8}" type="sibTrans" cxnId="{C65DEEF0-7A6D-41EB-B1C3-7A70F27FC34B}">
      <dgm:prSet/>
      <dgm:spPr/>
      <dgm:t>
        <a:bodyPr/>
        <a:lstStyle/>
        <a:p>
          <a:endParaRPr lang="ru-RU"/>
        </a:p>
      </dgm:t>
    </dgm:pt>
    <dgm:pt modelId="{46DC9A8B-4B83-4131-B9CF-028EBE756556}">
      <dgm:prSet phldrT="[Текст]" custT="1"/>
      <dgm:spPr/>
      <dgm:t>
        <a:bodyPr/>
        <a:lstStyle/>
        <a:p>
          <a:r>
            <a:rPr lang="ru-RU" sz="900" b="1"/>
            <a:t>Нехватка рабочей силы</a:t>
          </a:r>
        </a:p>
      </dgm:t>
    </dgm:pt>
    <dgm:pt modelId="{8D4D9CF8-DC28-4FFF-9953-4BBBC1517548}" type="parTrans" cxnId="{C89741F4-1EA6-470B-BA8E-2BEC94C19086}">
      <dgm:prSet/>
      <dgm:spPr/>
      <dgm:t>
        <a:bodyPr/>
        <a:lstStyle/>
        <a:p>
          <a:endParaRPr lang="ru-RU"/>
        </a:p>
      </dgm:t>
    </dgm:pt>
    <dgm:pt modelId="{9AE5D5A0-FD6C-49E4-814A-32B5B3E5F679}" type="sibTrans" cxnId="{C89741F4-1EA6-470B-BA8E-2BEC94C19086}">
      <dgm:prSet/>
      <dgm:spPr/>
      <dgm:t>
        <a:bodyPr/>
        <a:lstStyle/>
        <a:p>
          <a:endParaRPr lang="ru-RU"/>
        </a:p>
      </dgm:t>
    </dgm:pt>
    <dgm:pt modelId="{C95C31E7-A095-4199-BABD-2E8229AA5316}">
      <dgm:prSet custT="1"/>
      <dgm:spPr/>
      <dgm:t>
        <a:bodyPr/>
        <a:lstStyle/>
        <a:p>
          <a:pPr rtl="0"/>
          <a:r>
            <a:rPr lang="ru-RU" sz="900" b="1"/>
            <a:t>Ещё не преодолены последствия административных, насильственных методов руководства, пренебрежения к экономическим законам допущенные в 30-х гг..</a:t>
          </a:r>
        </a:p>
      </dgm:t>
    </dgm:pt>
    <dgm:pt modelId="{93A132C1-5113-42DA-A846-1B0FCFC4DF71}" type="parTrans" cxnId="{E38F0B73-0E20-42C6-AE10-5FAFEFCF7A3C}">
      <dgm:prSet/>
      <dgm:spPr/>
      <dgm:t>
        <a:bodyPr/>
        <a:lstStyle/>
        <a:p>
          <a:endParaRPr lang="ru-RU"/>
        </a:p>
      </dgm:t>
    </dgm:pt>
    <dgm:pt modelId="{2324E4EF-CA14-47AB-828E-48A007A64068}" type="sibTrans" cxnId="{E38F0B73-0E20-42C6-AE10-5FAFEFCF7A3C}">
      <dgm:prSet/>
      <dgm:spPr/>
      <dgm:t>
        <a:bodyPr/>
        <a:lstStyle/>
        <a:p>
          <a:endParaRPr lang="ru-RU"/>
        </a:p>
      </dgm:t>
    </dgm:pt>
    <dgm:pt modelId="{7E614F90-4D79-43F9-889D-A4354B2577DF}">
      <dgm:prSet custT="1"/>
      <dgm:spPr/>
      <dgm:t>
        <a:bodyPr/>
        <a:lstStyle/>
        <a:p>
          <a:r>
            <a:rPr lang="ru-RU" sz="900" b="1"/>
            <a:t>Большая часть сельскохозяйственных машин вышла из строя в годы войны, а поступление новых машин было незначительным, в качестве тягловой силы использовался скот</a:t>
          </a:r>
        </a:p>
      </dgm:t>
    </dgm:pt>
    <dgm:pt modelId="{54D8B116-5549-4AAC-BCAC-278A22DD981A}" type="parTrans" cxnId="{B921FC61-8051-4572-A6C9-6623BC1BAED6}">
      <dgm:prSet/>
      <dgm:spPr/>
      <dgm:t>
        <a:bodyPr/>
        <a:lstStyle/>
        <a:p>
          <a:endParaRPr lang="ru-RU"/>
        </a:p>
      </dgm:t>
    </dgm:pt>
    <dgm:pt modelId="{7D1071D0-5BF7-4966-82FE-769DB3E709CD}" type="sibTrans" cxnId="{B921FC61-8051-4572-A6C9-6623BC1BAED6}">
      <dgm:prSet/>
      <dgm:spPr/>
      <dgm:t>
        <a:bodyPr/>
        <a:lstStyle/>
        <a:p>
          <a:endParaRPr lang="ru-RU"/>
        </a:p>
      </dgm:t>
    </dgm:pt>
    <dgm:pt modelId="{2E2857F2-37FE-4B2A-89C5-CDF517DC90A8}">
      <dgm:prSet custT="1"/>
      <dgm:spPr/>
      <dgm:t>
        <a:bodyPr/>
        <a:lstStyle/>
        <a:p>
          <a:pPr rtl="0"/>
          <a:r>
            <a:rPr lang="ru-RU" sz="800" b="1"/>
            <a:t>Колхозники не имели паспортов и учитывались по спискам сельсоветов. Это лишало их возможности свободного изменения места жительства, юридически привязывало к колхозу, придавало их труду крепостнический характер.</a:t>
          </a:r>
        </a:p>
      </dgm:t>
    </dgm:pt>
    <dgm:pt modelId="{3E1C01C9-C379-464C-896F-D7AF766869F5}" type="parTrans" cxnId="{EE485ABB-1AFE-478A-8AA6-502F958F4876}">
      <dgm:prSet/>
      <dgm:spPr/>
      <dgm:t>
        <a:bodyPr/>
        <a:lstStyle/>
        <a:p>
          <a:endParaRPr lang="ru-RU"/>
        </a:p>
      </dgm:t>
    </dgm:pt>
    <dgm:pt modelId="{2B8C9DAC-49A0-4C66-B05C-18CDB3639603}" type="sibTrans" cxnId="{EE485ABB-1AFE-478A-8AA6-502F958F4876}">
      <dgm:prSet/>
      <dgm:spPr/>
      <dgm:t>
        <a:bodyPr/>
        <a:lstStyle/>
        <a:p>
          <a:endParaRPr lang="ru-RU"/>
        </a:p>
      </dgm:t>
    </dgm:pt>
    <dgm:pt modelId="{4D64BD74-5C18-4718-AA4F-DAB044879193}">
      <dgm:prSet custT="1"/>
      <dgm:spPr/>
      <dgm:t>
        <a:bodyPr/>
        <a:lstStyle/>
        <a:p>
          <a:r>
            <a:rPr lang="ru-RU" sz="900" b="1"/>
            <a:t>Низкая культура земледелия, неудовлетворительно развивалось общественное животноводство</a:t>
          </a:r>
        </a:p>
      </dgm:t>
    </dgm:pt>
    <dgm:pt modelId="{4DA9B7FE-5284-499C-8CA3-94DB5B01AB4D}" type="parTrans" cxnId="{1019FD89-E8A5-4BE6-9A5E-162A8577BA36}">
      <dgm:prSet/>
      <dgm:spPr/>
      <dgm:t>
        <a:bodyPr/>
        <a:lstStyle/>
        <a:p>
          <a:endParaRPr lang="ru-RU"/>
        </a:p>
      </dgm:t>
    </dgm:pt>
    <dgm:pt modelId="{8FF1F477-F3C0-4DD3-BDD5-236970B735F9}" type="sibTrans" cxnId="{1019FD89-E8A5-4BE6-9A5E-162A8577BA36}">
      <dgm:prSet/>
      <dgm:spPr/>
      <dgm:t>
        <a:bodyPr/>
        <a:lstStyle/>
        <a:p>
          <a:endParaRPr lang="ru-RU"/>
        </a:p>
      </dgm:t>
    </dgm:pt>
    <dgm:pt modelId="{F7AD4C66-EF80-49C6-A31D-339C32C7A084}" type="pres">
      <dgm:prSet presAssocID="{7C034754-723D-418B-9BD2-5F40BC75D035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7FDA5295-B852-4847-B0E6-D0C7C2666FD9}" type="pres">
      <dgm:prSet presAssocID="{A578E104-571E-496E-9440-E2F0CB69AE61}" presName="hierRoot1" presStyleCnt="0"/>
      <dgm:spPr/>
    </dgm:pt>
    <dgm:pt modelId="{301BF4AB-3C71-40B2-8CE6-301B31B9252E}" type="pres">
      <dgm:prSet presAssocID="{A578E104-571E-496E-9440-E2F0CB69AE61}" presName="composite" presStyleCnt="0"/>
      <dgm:spPr/>
    </dgm:pt>
    <dgm:pt modelId="{4B5CEDA0-6218-4960-86F6-EA9B88D38ADF}" type="pres">
      <dgm:prSet presAssocID="{A578E104-571E-496E-9440-E2F0CB69AE61}" presName="background" presStyleLbl="node0" presStyleIdx="0" presStyleCnt="1"/>
      <dgm:spPr/>
    </dgm:pt>
    <dgm:pt modelId="{8F3CA927-E07D-4CE8-AEE3-ACD7B1215CF1}" type="pres">
      <dgm:prSet presAssocID="{A578E104-571E-496E-9440-E2F0CB69AE61}" presName="text" presStyleLbl="fgAcc0" presStyleIdx="0" presStyleCnt="1" custScaleX="49948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B3C4633-BA7A-4514-91DB-8666652A355C}" type="pres">
      <dgm:prSet presAssocID="{A578E104-571E-496E-9440-E2F0CB69AE61}" presName="hierChild2" presStyleCnt="0"/>
      <dgm:spPr/>
    </dgm:pt>
    <dgm:pt modelId="{3A87B292-B0B9-4EDF-A83D-EBE55F77AFC7}" type="pres">
      <dgm:prSet presAssocID="{AC25FD49-F771-4190-AC49-01CB94438747}" presName="Name10" presStyleLbl="parChTrans1D2" presStyleIdx="0" presStyleCnt="2"/>
      <dgm:spPr/>
      <dgm:t>
        <a:bodyPr/>
        <a:lstStyle/>
        <a:p>
          <a:endParaRPr lang="ru-RU"/>
        </a:p>
      </dgm:t>
    </dgm:pt>
    <dgm:pt modelId="{D59EF321-C7A9-470D-9B51-FF80FBB0AB20}" type="pres">
      <dgm:prSet presAssocID="{D35C6F5F-8F23-40EB-A804-D0A9890A9291}" presName="hierRoot2" presStyleCnt="0"/>
      <dgm:spPr/>
    </dgm:pt>
    <dgm:pt modelId="{3DF59E8F-8680-422F-AEAE-2126DF2F30E0}" type="pres">
      <dgm:prSet presAssocID="{D35C6F5F-8F23-40EB-A804-D0A9890A9291}" presName="composite2" presStyleCnt="0"/>
      <dgm:spPr/>
    </dgm:pt>
    <dgm:pt modelId="{47E65410-6E04-4113-820E-FFB8A8935BFD}" type="pres">
      <dgm:prSet presAssocID="{D35C6F5F-8F23-40EB-A804-D0A9890A9291}" presName="background2" presStyleLbl="node2" presStyleIdx="0" presStyleCnt="2"/>
      <dgm:spPr/>
    </dgm:pt>
    <dgm:pt modelId="{A1BF3EE0-BA63-4B5D-A3D0-5F907E9C2680}" type="pres">
      <dgm:prSet presAssocID="{D35C6F5F-8F23-40EB-A804-D0A9890A9291}" presName="text2" presStyleLbl="fgAcc2" presStyleIdx="0" presStyleCnt="2" custScaleX="25656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F74206A-2CD2-416E-BF2D-19BE6557327E}" type="pres">
      <dgm:prSet presAssocID="{D35C6F5F-8F23-40EB-A804-D0A9890A9291}" presName="hierChild3" presStyleCnt="0"/>
      <dgm:spPr/>
    </dgm:pt>
    <dgm:pt modelId="{3842E473-74AE-4357-B87A-581B70766748}" type="pres">
      <dgm:prSet presAssocID="{2C0DCF9F-8A80-4C4F-8541-D731577D54EC}" presName="Name17" presStyleLbl="parChTrans1D3" presStyleIdx="0" presStyleCnt="2"/>
      <dgm:spPr/>
      <dgm:t>
        <a:bodyPr/>
        <a:lstStyle/>
        <a:p>
          <a:endParaRPr lang="ru-RU"/>
        </a:p>
      </dgm:t>
    </dgm:pt>
    <dgm:pt modelId="{050F7C2D-158C-4257-B0F7-18F92B3F5242}" type="pres">
      <dgm:prSet presAssocID="{B9B2A54C-9251-45DB-90FD-D1CEBEDD6AFE}" presName="hierRoot3" presStyleCnt="0"/>
      <dgm:spPr/>
    </dgm:pt>
    <dgm:pt modelId="{A6B22822-4486-49DD-B667-89E340A6AFB1}" type="pres">
      <dgm:prSet presAssocID="{B9B2A54C-9251-45DB-90FD-D1CEBEDD6AFE}" presName="composite3" presStyleCnt="0"/>
      <dgm:spPr/>
    </dgm:pt>
    <dgm:pt modelId="{6875E68D-F508-4740-9056-0DFA055A7F48}" type="pres">
      <dgm:prSet presAssocID="{B9B2A54C-9251-45DB-90FD-D1CEBEDD6AFE}" presName="background3" presStyleLbl="node3" presStyleIdx="0" presStyleCnt="2"/>
      <dgm:spPr/>
    </dgm:pt>
    <dgm:pt modelId="{AE9E5D84-438A-4730-BF23-512D91A24B0E}" type="pres">
      <dgm:prSet presAssocID="{B9B2A54C-9251-45DB-90FD-D1CEBEDD6AFE}" presName="text3" presStyleLbl="fgAcc3" presStyleIdx="0" presStyleCnt="2" custScaleX="26079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6BE5121-407B-4DF2-A062-CB1FC7B68774}" type="pres">
      <dgm:prSet presAssocID="{B9B2A54C-9251-45DB-90FD-D1CEBEDD6AFE}" presName="hierChild4" presStyleCnt="0"/>
      <dgm:spPr/>
    </dgm:pt>
    <dgm:pt modelId="{4D1AE9A6-ED76-4A86-BDB8-229BCFDE37D2}" type="pres">
      <dgm:prSet presAssocID="{93A132C1-5113-42DA-A846-1B0FCFC4DF71}" presName="Name23" presStyleLbl="parChTrans1D4" presStyleIdx="0" presStyleCnt="4"/>
      <dgm:spPr/>
      <dgm:t>
        <a:bodyPr/>
        <a:lstStyle/>
        <a:p>
          <a:endParaRPr lang="ru-RU"/>
        </a:p>
      </dgm:t>
    </dgm:pt>
    <dgm:pt modelId="{79F5A4DC-27B9-48DC-B8B8-DA075C0C295C}" type="pres">
      <dgm:prSet presAssocID="{C95C31E7-A095-4199-BABD-2E8229AA5316}" presName="hierRoot4" presStyleCnt="0"/>
      <dgm:spPr/>
    </dgm:pt>
    <dgm:pt modelId="{4ACCD3E1-FF9D-4B1D-8646-0DDE56DF3992}" type="pres">
      <dgm:prSet presAssocID="{C95C31E7-A095-4199-BABD-2E8229AA5316}" presName="composite4" presStyleCnt="0"/>
      <dgm:spPr/>
    </dgm:pt>
    <dgm:pt modelId="{2CA6E127-9D77-4515-A64A-8A629B9B62C8}" type="pres">
      <dgm:prSet presAssocID="{C95C31E7-A095-4199-BABD-2E8229AA5316}" presName="background4" presStyleLbl="node4" presStyleIdx="0" presStyleCnt="4"/>
      <dgm:spPr/>
    </dgm:pt>
    <dgm:pt modelId="{E1CE92FD-BF9C-4982-BCD1-1DFDC90D75B6}" type="pres">
      <dgm:prSet presAssocID="{C95C31E7-A095-4199-BABD-2E8229AA5316}" presName="text4" presStyleLbl="fgAcc4" presStyleIdx="0" presStyleCnt="4" custScaleX="26188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4880F9F-3EDE-481A-B05C-6AE785EA9469}" type="pres">
      <dgm:prSet presAssocID="{C95C31E7-A095-4199-BABD-2E8229AA5316}" presName="hierChild5" presStyleCnt="0"/>
      <dgm:spPr/>
    </dgm:pt>
    <dgm:pt modelId="{66E14850-AB83-4B6A-A3CD-17FE093BA072}" type="pres">
      <dgm:prSet presAssocID="{4DA9B7FE-5284-499C-8CA3-94DB5B01AB4D}" presName="Name23" presStyleLbl="parChTrans1D4" presStyleIdx="1" presStyleCnt="4"/>
      <dgm:spPr/>
      <dgm:t>
        <a:bodyPr/>
        <a:lstStyle/>
        <a:p>
          <a:endParaRPr lang="ru-RU"/>
        </a:p>
      </dgm:t>
    </dgm:pt>
    <dgm:pt modelId="{39076F1E-74D9-47CF-9636-441C81C79D0A}" type="pres">
      <dgm:prSet presAssocID="{4D64BD74-5C18-4718-AA4F-DAB044879193}" presName="hierRoot4" presStyleCnt="0"/>
      <dgm:spPr/>
    </dgm:pt>
    <dgm:pt modelId="{4EF3A26F-D37F-449D-AC6D-F594290421E2}" type="pres">
      <dgm:prSet presAssocID="{4D64BD74-5C18-4718-AA4F-DAB044879193}" presName="composite4" presStyleCnt="0"/>
      <dgm:spPr/>
    </dgm:pt>
    <dgm:pt modelId="{495389F6-5FB2-47BA-8D9F-0E41F564E0A5}" type="pres">
      <dgm:prSet presAssocID="{4D64BD74-5C18-4718-AA4F-DAB044879193}" presName="background4" presStyleLbl="node4" presStyleIdx="1" presStyleCnt="4"/>
      <dgm:spPr/>
    </dgm:pt>
    <dgm:pt modelId="{96641EB0-EAD5-4727-825F-1DD84A2F466D}" type="pres">
      <dgm:prSet presAssocID="{4D64BD74-5C18-4718-AA4F-DAB044879193}" presName="text4" presStyleLbl="fgAcc4" presStyleIdx="1" presStyleCnt="4" custScaleX="26771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756D7FBC-1438-4A84-9581-206B73212D19}" type="pres">
      <dgm:prSet presAssocID="{4D64BD74-5C18-4718-AA4F-DAB044879193}" presName="hierChild5" presStyleCnt="0"/>
      <dgm:spPr/>
    </dgm:pt>
    <dgm:pt modelId="{E070BAC8-A935-4582-8D84-0633FA0B8CA5}" type="pres">
      <dgm:prSet presAssocID="{94340F5B-607A-49F4-9A7B-88DF469FF3CA}" presName="Name10" presStyleLbl="parChTrans1D2" presStyleIdx="1" presStyleCnt="2"/>
      <dgm:spPr/>
      <dgm:t>
        <a:bodyPr/>
        <a:lstStyle/>
        <a:p>
          <a:endParaRPr lang="ru-RU"/>
        </a:p>
      </dgm:t>
    </dgm:pt>
    <dgm:pt modelId="{64679E51-8E96-410E-9A12-016EB8ED63F6}" type="pres">
      <dgm:prSet presAssocID="{3FC8E408-3E3D-4B42-935D-13D005000309}" presName="hierRoot2" presStyleCnt="0"/>
      <dgm:spPr/>
    </dgm:pt>
    <dgm:pt modelId="{82E23C8F-9561-4A1E-8570-FE96A54BF27E}" type="pres">
      <dgm:prSet presAssocID="{3FC8E408-3E3D-4B42-935D-13D005000309}" presName="composite2" presStyleCnt="0"/>
      <dgm:spPr/>
    </dgm:pt>
    <dgm:pt modelId="{51172B21-696D-4F98-8E06-453F9F5ACDD3}" type="pres">
      <dgm:prSet presAssocID="{3FC8E408-3E3D-4B42-935D-13D005000309}" presName="background2" presStyleLbl="node2" presStyleIdx="1" presStyleCnt="2"/>
      <dgm:spPr/>
    </dgm:pt>
    <dgm:pt modelId="{B5F64500-75DD-48BB-85A1-767E7CF17763}" type="pres">
      <dgm:prSet presAssocID="{3FC8E408-3E3D-4B42-935D-13D005000309}" presName="text2" presStyleLbl="fgAcc2" presStyleIdx="1" presStyleCnt="2" custScaleX="25526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C0612C7-2955-40A7-930E-546662746EEE}" type="pres">
      <dgm:prSet presAssocID="{3FC8E408-3E3D-4B42-935D-13D005000309}" presName="hierChild3" presStyleCnt="0"/>
      <dgm:spPr/>
    </dgm:pt>
    <dgm:pt modelId="{37BBD103-0927-4373-97AC-BCA4711BEC91}" type="pres">
      <dgm:prSet presAssocID="{8D4D9CF8-DC28-4FFF-9953-4BBBC1517548}" presName="Name17" presStyleLbl="parChTrans1D3" presStyleIdx="1" presStyleCnt="2"/>
      <dgm:spPr/>
      <dgm:t>
        <a:bodyPr/>
        <a:lstStyle/>
        <a:p>
          <a:endParaRPr lang="ru-RU"/>
        </a:p>
      </dgm:t>
    </dgm:pt>
    <dgm:pt modelId="{FD2685A2-8469-43C6-85F7-6F101E558685}" type="pres">
      <dgm:prSet presAssocID="{46DC9A8B-4B83-4131-B9CF-028EBE756556}" presName="hierRoot3" presStyleCnt="0"/>
      <dgm:spPr/>
    </dgm:pt>
    <dgm:pt modelId="{B394D939-6990-46A8-B654-B38D601B2DCA}" type="pres">
      <dgm:prSet presAssocID="{46DC9A8B-4B83-4131-B9CF-028EBE756556}" presName="composite3" presStyleCnt="0"/>
      <dgm:spPr/>
    </dgm:pt>
    <dgm:pt modelId="{E6DEB5A7-5DCF-4757-BAC4-C47DB1A68B53}" type="pres">
      <dgm:prSet presAssocID="{46DC9A8B-4B83-4131-B9CF-028EBE756556}" presName="background3" presStyleLbl="node3" presStyleIdx="1" presStyleCnt="2"/>
      <dgm:spPr/>
    </dgm:pt>
    <dgm:pt modelId="{A2D2AF2D-F0B2-43B5-867C-AD383F8AC418}" type="pres">
      <dgm:prSet presAssocID="{46DC9A8B-4B83-4131-B9CF-028EBE756556}" presName="text3" presStyleLbl="fgAcc3" presStyleIdx="1" presStyleCnt="2" custScaleX="25945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760E6AF-7A85-4D69-B223-DDFC234694FA}" type="pres">
      <dgm:prSet presAssocID="{46DC9A8B-4B83-4131-B9CF-028EBE756556}" presName="hierChild4" presStyleCnt="0"/>
      <dgm:spPr/>
    </dgm:pt>
    <dgm:pt modelId="{BB76BF10-6E06-4EA8-9796-43606B16806B}" type="pres">
      <dgm:prSet presAssocID="{54D8B116-5549-4AAC-BCAC-278A22DD981A}" presName="Name23" presStyleLbl="parChTrans1D4" presStyleIdx="2" presStyleCnt="4"/>
      <dgm:spPr/>
      <dgm:t>
        <a:bodyPr/>
        <a:lstStyle/>
        <a:p>
          <a:endParaRPr lang="ru-RU"/>
        </a:p>
      </dgm:t>
    </dgm:pt>
    <dgm:pt modelId="{D5D909F4-0A6B-444D-83B3-A5BB5B289A9F}" type="pres">
      <dgm:prSet presAssocID="{7E614F90-4D79-43F9-889D-A4354B2577DF}" presName="hierRoot4" presStyleCnt="0"/>
      <dgm:spPr/>
    </dgm:pt>
    <dgm:pt modelId="{37291ED6-49E5-4705-9666-36095D9DB9F8}" type="pres">
      <dgm:prSet presAssocID="{7E614F90-4D79-43F9-889D-A4354B2577DF}" presName="composite4" presStyleCnt="0"/>
      <dgm:spPr/>
    </dgm:pt>
    <dgm:pt modelId="{123CBBF5-1322-4DCB-AC96-5808E7B554C3}" type="pres">
      <dgm:prSet presAssocID="{7E614F90-4D79-43F9-889D-A4354B2577DF}" presName="background4" presStyleLbl="node4" presStyleIdx="2" presStyleCnt="4"/>
      <dgm:spPr/>
    </dgm:pt>
    <dgm:pt modelId="{04AC21D4-A2C8-4F62-A58D-9CF573151415}" type="pres">
      <dgm:prSet presAssocID="{7E614F90-4D79-43F9-889D-A4354B2577DF}" presName="text4" presStyleLbl="fgAcc4" presStyleIdx="2" presStyleCnt="4" custScaleX="26313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5BD0958-D034-404F-B3B7-F1F7A04D8238}" type="pres">
      <dgm:prSet presAssocID="{7E614F90-4D79-43F9-889D-A4354B2577DF}" presName="hierChild5" presStyleCnt="0"/>
      <dgm:spPr/>
    </dgm:pt>
    <dgm:pt modelId="{9F999BF2-9158-411A-9349-0A6C384DF231}" type="pres">
      <dgm:prSet presAssocID="{3E1C01C9-C379-464C-896F-D7AF766869F5}" presName="Name23" presStyleLbl="parChTrans1D4" presStyleIdx="3" presStyleCnt="4"/>
      <dgm:spPr/>
      <dgm:t>
        <a:bodyPr/>
        <a:lstStyle/>
        <a:p>
          <a:endParaRPr lang="ru-RU"/>
        </a:p>
      </dgm:t>
    </dgm:pt>
    <dgm:pt modelId="{8E7C6A99-DD71-41D3-97FB-755A97BF1233}" type="pres">
      <dgm:prSet presAssocID="{2E2857F2-37FE-4B2A-89C5-CDF517DC90A8}" presName="hierRoot4" presStyleCnt="0"/>
      <dgm:spPr/>
    </dgm:pt>
    <dgm:pt modelId="{8D082D2F-BB3B-4EA5-AFB0-3E7A2C66037C}" type="pres">
      <dgm:prSet presAssocID="{2E2857F2-37FE-4B2A-89C5-CDF517DC90A8}" presName="composite4" presStyleCnt="0"/>
      <dgm:spPr/>
    </dgm:pt>
    <dgm:pt modelId="{5220AA7B-4BE6-49C3-80F1-E5F5326E1BF3}" type="pres">
      <dgm:prSet presAssocID="{2E2857F2-37FE-4B2A-89C5-CDF517DC90A8}" presName="background4" presStyleLbl="node4" presStyleIdx="3" presStyleCnt="4"/>
      <dgm:spPr/>
    </dgm:pt>
    <dgm:pt modelId="{AA3AB7C6-4B8E-4F16-851F-995572CD0F78}" type="pres">
      <dgm:prSet presAssocID="{2E2857F2-37FE-4B2A-89C5-CDF517DC90A8}" presName="text4" presStyleLbl="fgAcc4" presStyleIdx="3" presStyleCnt="4" custScaleX="26495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CD9D3D7-0E95-4A1A-9DF5-A87EA8B3D6CB}" type="pres">
      <dgm:prSet presAssocID="{2E2857F2-37FE-4B2A-89C5-CDF517DC90A8}" presName="hierChild5" presStyleCnt="0"/>
      <dgm:spPr/>
    </dgm:pt>
  </dgm:ptLst>
  <dgm:cxnLst>
    <dgm:cxn modelId="{9C30A5D4-0F9D-4CB7-9AE9-E31B21DE36D1}" srcId="{7C034754-723D-418B-9BD2-5F40BC75D035}" destId="{A578E104-571E-496E-9440-E2F0CB69AE61}" srcOrd="0" destOrd="0" parTransId="{D41438E4-1A3E-4CF4-B7AB-84327B4D4C65}" sibTransId="{E5FB7B89-1DC8-4F07-9CE5-8DA730B5900F}"/>
    <dgm:cxn modelId="{6DD2F4F7-58E9-42C5-9472-1C4B5B37D1FE}" type="presOf" srcId="{7C034754-723D-418B-9BD2-5F40BC75D035}" destId="{F7AD4C66-EF80-49C6-A31D-339C32C7A084}" srcOrd="0" destOrd="0" presId="urn:microsoft.com/office/officeart/2005/8/layout/hierarchy1"/>
    <dgm:cxn modelId="{490D24ED-4864-43D0-8993-7FEB4E7158FB}" type="presOf" srcId="{94340F5B-607A-49F4-9A7B-88DF469FF3CA}" destId="{E070BAC8-A935-4582-8D84-0633FA0B8CA5}" srcOrd="0" destOrd="0" presId="urn:microsoft.com/office/officeart/2005/8/layout/hierarchy1"/>
    <dgm:cxn modelId="{C65DEEF0-7A6D-41EB-B1C3-7A70F27FC34B}" srcId="{A578E104-571E-496E-9440-E2F0CB69AE61}" destId="{3FC8E408-3E3D-4B42-935D-13D005000309}" srcOrd="1" destOrd="0" parTransId="{94340F5B-607A-49F4-9A7B-88DF469FF3CA}" sibTransId="{AD84F8CE-186C-465D-AC53-0292568F1DB8}"/>
    <dgm:cxn modelId="{6B072426-E3A5-4A6E-9C72-DC4069AD0750}" srcId="{A578E104-571E-496E-9440-E2F0CB69AE61}" destId="{D35C6F5F-8F23-40EB-A804-D0A9890A9291}" srcOrd="0" destOrd="0" parTransId="{AC25FD49-F771-4190-AC49-01CB94438747}" sibTransId="{35B659AA-7E02-4296-8016-890FE33FAF93}"/>
    <dgm:cxn modelId="{3A187936-DB49-449F-9707-EBE47432C3AF}" type="presOf" srcId="{8D4D9CF8-DC28-4FFF-9953-4BBBC1517548}" destId="{37BBD103-0927-4373-97AC-BCA4711BEC91}" srcOrd="0" destOrd="0" presId="urn:microsoft.com/office/officeart/2005/8/layout/hierarchy1"/>
    <dgm:cxn modelId="{8CBF9EFD-64CA-423C-880D-E6E58FBE08BD}" type="presOf" srcId="{93A132C1-5113-42DA-A846-1B0FCFC4DF71}" destId="{4D1AE9A6-ED76-4A86-BDB8-229BCFDE37D2}" srcOrd="0" destOrd="0" presId="urn:microsoft.com/office/officeart/2005/8/layout/hierarchy1"/>
    <dgm:cxn modelId="{9C0DD82A-1CC8-4C35-8EDA-30BB56058BDE}" type="presOf" srcId="{46DC9A8B-4B83-4131-B9CF-028EBE756556}" destId="{A2D2AF2D-F0B2-43B5-867C-AD383F8AC418}" srcOrd="0" destOrd="0" presId="urn:microsoft.com/office/officeart/2005/8/layout/hierarchy1"/>
    <dgm:cxn modelId="{30E6C256-1759-422A-B159-9F619C027647}" srcId="{D35C6F5F-8F23-40EB-A804-D0A9890A9291}" destId="{B9B2A54C-9251-45DB-90FD-D1CEBEDD6AFE}" srcOrd="0" destOrd="0" parTransId="{2C0DCF9F-8A80-4C4F-8541-D731577D54EC}" sibTransId="{72C76A43-B723-431C-91ED-CF9D1288B575}"/>
    <dgm:cxn modelId="{C89741F4-1EA6-470B-BA8E-2BEC94C19086}" srcId="{3FC8E408-3E3D-4B42-935D-13D005000309}" destId="{46DC9A8B-4B83-4131-B9CF-028EBE756556}" srcOrd="0" destOrd="0" parTransId="{8D4D9CF8-DC28-4FFF-9953-4BBBC1517548}" sibTransId="{9AE5D5A0-FD6C-49E4-814A-32B5B3E5F679}"/>
    <dgm:cxn modelId="{EE6BB777-A1E4-4DEA-B9ED-CD972E6B95CF}" type="presOf" srcId="{A578E104-571E-496E-9440-E2F0CB69AE61}" destId="{8F3CA927-E07D-4CE8-AEE3-ACD7B1215CF1}" srcOrd="0" destOrd="0" presId="urn:microsoft.com/office/officeart/2005/8/layout/hierarchy1"/>
    <dgm:cxn modelId="{6F56B9C5-DD61-4C56-92CE-88ACD8685E02}" type="presOf" srcId="{2C0DCF9F-8A80-4C4F-8541-D731577D54EC}" destId="{3842E473-74AE-4357-B87A-581B70766748}" srcOrd="0" destOrd="0" presId="urn:microsoft.com/office/officeart/2005/8/layout/hierarchy1"/>
    <dgm:cxn modelId="{E38F0B73-0E20-42C6-AE10-5FAFEFCF7A3C}" srcId="{B9B2A54C-9251-45DB-90FD-D1CEBEDD6AFE}" destId="{C95C31E7-A095-4199-BABD-2E8229AA5316}" srcOrd="0" destOrd="0" parTransId="{93A132C1-5113-42DA-A846-1B0FCFC4DF71}" sibTransId="{2324E4EF-CA14-47AB-828E-48A007A64068}"/>
    <dgm:cxn modelId="{12801ABB-0CF6-4BC8-A61B-4CEFD964154B}" type="presOf" srcId="{4DA9B7FE-5284-499C-8CA3-94DB5B01AB4D}" destId="{66E14850-AB83-4B6A-A3CD-17FE093BA072}" srcOrd="0" destOrd="0" presId="urn:microsoft.com/office/officeart/2005/8/layout/hierarchy1"/>
    <dgm:cxn modelId="{CC587561-7351-4108-BEA7-CAAD2C72BCAE}" type="presOf" srcId="{4D64BD74-5C18-4718-AA4F-DAB044879193}" destId="{96641EB0-EAD5-4727-825F-1DD84A2F466D}" srcOrd="0" destOrd="0" presId="urn:microsoft.com/office/officeart/2005/8/layout/hierarchy1"/>
    <dgm:cxn modelId="{29A01887-CF3C-4047-96CB-F0FAF837AA12}" type="presOf" srcId="{D35C6F5F-8F23-40EB-A804-D0A9890A9291}" destId="{A1BF3EE0-BA63-4B5D-A3D0-5F907E9C2680}" srcOrd="0" destOrd="0" presId="urn:microsoft.com/office/officeart/2005/8/layout/hierarchy1"/>
    <dgm:cxn modelId="{CE731608-FEB2-4CBD-8831-FE58370ADD98}" type="presOf" srcId="{AC25FD49-F771-4190-AC49-01CB94438747}" destId="{3A87B292-B0B9-4EDF-A83D-EBE55F77AFC7}" srcOrd="0" destOrd="0" presId="urn:microsoft.com/office/officeart/2005/8/layout/hierarchy1"/>
    <dgm:cxn modelId="{99F080F4-9592-421D-A6D4-6ECA36DD2093}" type="presOf" srcId="{C95C31E7-A095-4199-BABD-2E8229AA5316}" destId="{E1CE92FD-BF9C-4982-BCD1-1DFDC90D75B6}" srcOrd="0" destOrd="0" presId="urn:microsoft.com/office/officeart/2005/8/layout/hierarchy1"/>
    <dgm:cxn modelId="{908A28DE-F90E-45A8-A510-3A4A63C271F2}" type="presOf" srcId="{B9B2A54C-9251-45DB-90FD-D1CEBEDD6AFE}" destId="{AE9E5D84-438A-4730-BF23-512D91A24B0E}" srcOrd="0" destOrd="0" presId="urn:microsoft.com/office/officeart/2005/8/layout/hierarchy1"/>
    <dgm:cxn modelId="{497C3BD1-1846-49F5-89BC-60768A7A43FD}" type="presOf" srcId="{2E2857F2-37FE-4B2A-89C5-CDF517DC90A8}" destId="{AA3AB7C6-4B8E-4F16-851F-995572CD0F78}" srcOrd="0" destOrd="0" presId="urn:microsoft.com/office/officeart/2005/8/layout/hierarchy1"/>
    <dgm:cxn modelId="{D72B1BE1-6ABE-4E3E-A86D-744173350F66}" type="presOf" srcId="{54D8B116-5549-4AAC-BCAC-278A22DD981A}" destId="{BB76BF10-6E06-4EA8-9796-43606B16806B}" srcOrd="0" destOrd="0" presId="urn:microsoft.com/office/officeart/2005/8/layout/hierarchy1"/>
    <dgm:cxn modelId="{8DC17FB1-A6C3-408D-9163-A6D61294F69A}" type="presOf" srcId="{7E614F90-4D79-43F9-889D-A4354B2577DF}" destId="{04AC21D4-A2C8-4F62-A58D-9CF573151415}" srcOrd="0" destOrd="0" presId="urn:microsoft.com/office/officeart/2005/8/layout/hierarchy1"/>
    <dgm:cxn modelId="{83F2BE75-B434-4BDC-A2C5-FA3FFAC1499F}" type="presOf" srcId="{3FC8E408-3E3D-4B42-935D-13D005000309}" destId="{B5F64500-75DD-48BB-85A1-767E7CF17763}" srcOrd="0" destOrd="0" presId="urn:microsoft.com/office/officeart/2005/8/layout/hierarchy1"/>
    <dgm:cxn modelId="{EE485ABB-1AFE-478A-8AA6-502F958F4876}" srcId="{7E614F90-4D79-43F9-889D-A4354B2577DF}" destId="{2E2857F2-37FE-4B2A-89C5-CDF517DC90A8}" srcOrd="0" destOrd="0" parTransId="{3E1C01C9-C379-464C-896F-D7AF766869F5}" sibTransId="{2B8C9DAC-49A0-4C66-B05C-18CDB3639603}"/>
    <dgm:cxn modelId="{B921FC61-8051-4572-A6C9-6623BC1BAED6}" srcId="{46DC9A8B-4B83-4131-B9CF-028EBE756556}" destId="{7E614F90-4D79-43F9-889D-A4354B2577DF}" srcOrd="0" destOrd="0" parTransId="{54D8B116-5549-4AAC-BCAC-278A22DD981A}" sibTransId="{7D1071D0-5BF7-4966-82FE-769DB3E709CD}"/>
    <dgm:cxn modelId="{08013ADA-E3BD-40CA-BF8D-7E23D53C109A}" type="presOf" srcId="{3E1C01C9-C379-464C-896F-D7AF766869F5}" destId="{9F999BF2-9158-411A-9349-0A6C384DF231}" srcOrd="0" destOrd="0" presId="urn:microsoft.com/office/officeart/2005/8/layout/hierarchy1"/>
    <dgm:cxn modelId="{1019FD89-E8A5-4BE6-9A5E-162A8577BA36}" srcId="{C95C31E7-A095-4199-BABD-2E8229AA5316}" destId="{4D64BD74-5C18-4718-AA4F-DAB044879193}" srcOrd="0" destOrd="0" parTransId="{4DA9B7FE-5284-499C-8CA3-94DB5B01AB4D}" sibTransId="{8FF1F477-F3C0-4DD3-BDD5-236970B735F9}"/>
    <dgm:cxn modelId="{3459ECDB-F5B2-4DDD-A769-7E28CC0BA03D}" type="presParOf" srcId="{F7AD4C66-EF80-49C6-A31D-339C32C7A084}" destId="{7FDA5295-B852-4847-B0E6-D0C7C2666FD9}" srcOrd="0" destOrd="0" presId="urn:microsoft.com/office/officeart/2005/8/layout/hierarchy1"/>
    <dgm:cxn modelId="{39F3466C-08B2-4D20-8894-9168AAD3A221}" type="presParOf" srcId="{7FDA5295-B852-4847-B0E6-D0C7C2666FD9}" destId="{301BF4AB-3C71-40B2-8CE6-301B31B9252E}" srcOrd="0" destOrd="0" presId="urn:microsoft.com/office/officeart/2005/8/layout/hierarchy1"/>
    <dgm:cxn modelId="{43E90807-B865-4A3E-8B67-E2376E48B7B7}" type="presParOf" srcId="{301BF4AB-3C71-40B2-8CE6-301B31B9252E}" destId="{4B5CEDA0-6218-4960-86F6-EA9B88D38ADF}" srcOrd="0" destOrd="0" presId="urn:microsoft.com/office/officeart/2005/8/layout/hierarchy1"/>
    <dgm:cxn modelId="{DFC3F358-0C63-4B7C-B677-4B2AA845DB55}" type="presParOf" srcId="{301BF4AB-3C71-40B2-8CE6-301B31B9252E}" destId="{8F3CA927-E07D-4CE8-AEE3-ACD7B1215CF1}" srcOrd="1" destOrd="0" presId="urn:microsoft.com/office/officeart/2005/8/layout/hierarchy1"/>
    <dgm:cxn modelId="{9697C410-B90C-4B1C-A12D-F2E70CCA1D11}" type="presParOf" srcId="{7FDA5295-B852-4847-B0E6-D0C7C2666FD9}" destId="{3B3C4633-BA7A-4514-91DB-8666652A355C}" srcOrd="1" destOrd="0" presId="urn:microsoft.com/office/officeart/2005/8/layout/hierarchy1"/>
    <dgm:cxn modelId="{C011328A-4BE0-4B0C-BC2B-205E3D340A78}" type="presParOf" srcId="{3B3C4633-BA7A-4514-91DB-8666652A355C}" destId="{3A87B292-B0B9-4EDF-A83D-EBE55F77AFC7}" srcOrd="0" destOrd="0" presId="urn:microsoft.com/office/officeart/2005/8/layout/hierarchy1"/>
    <dgm:cxn modelId="{ED780431-4BDB-4E41-B3F6-68506140FD4A}" type="presParOf" srcId="{3B3C4633-BA7A-4514-91DB-8666652A355C}" destId="{D59EF321-C7A9-470D-9B51-FF80FBB0AB20}" srcOrd="1" destOrd="0" presId="urn:microsoft.com/office/officeart/2005/8/layout/hierarchy1"/>
    <dgm:cxn modelId="{F70ACD45-18E7-4EB2-BABA-A9F2349BC7DD}" type="presParOf" srcId="{D59EF321-C7A9-470D-9B51-FF80FBB0AB20}" destId="{3DF59E8F-8680-422F-AEAE-2126DF2F30E0}" srcOrd="0" destOrd="0" presId="urn:microsoft.com/office/officeart/2005/8/layout/hierarchy1"/>
    <dgm:cxn modelId="{C4685DA0-6118-482E-9AEE-7C99C43F2609}" type="presParOf" srcId="{3DF59E8F-8680-422F-AEAE-2126DF2F30E0}" destId="{47E65410-6E04-4113-820E-FFB8A8935BFD}" srcOrd="0" destOrd="0" presId="urn:microsoft.com/office/officeart/2005/8/layout/hierarchy1"/>
    <dgm:cxn modelId="{3AEFD490-1EF6-49F4-B303-3B005907B254}" type="presParOf" srcId="{3DF59E8F-8680-422F-AEAE-2126DF2F30E0}" destId="{A1BF3EE0-BA63-4B5D-A3D0-5F907E9C2680}" srcOrd="1" destOrd="0" presId="urn:microsoft.com/office/officeart/2005/8/layout/hierarchy1"/>
    <dgm:cxn modelId="{91F5022B-A6A0-4DBD-9CCB-9046A2143B7A}" type="presParOf" srcId="{D59EF321-C7A9-470D-9B51-FF80FBB0AB20}" destId="{5F74206A-2CD2-416E-BF2D-19BE6557327E}" srcOrd="1" destOrd="0" presId="urn:microsoft.com/office/officeart/2005/8/layout/hierarchy1"/>
    <dgm:cxn modelId="{FA6ABA90-CA39-44C7-93D6-F7E6B6CAD0E3}" type="presParOf" srcId="{5F74206A-2CD2-416E-BF2D-19BE6557327E}" destId="{3842E473-74AE-4357-B87A-581B70766748}" srcOrd="0" destOrd="0" presId="urn:microsoft.com/office/officeart/2005/8/layout/hierarchy1"/>
    <dgm:cxn modelId="{D130FD64-2A28-4653-BB85-09B929029A91}" type="presParOf" srcId="{5F74206A-2CD2-416E-BF2D-19BE6557327E}" destId="{050F7C2D-158C-4257-B0F7-18F92B3F5242}" srcOrd="1" destOrd="0" presId="urn:microsoft.com/office/officeart/2005/8/layout/hierarchy1"/>
    <dgm:cxn modelId="{18B19FBE-A0A9-41D5-AEF7-74FBD5C89891}" type="presParOf" srcId="{050F7C2D-158C-4257-B0F7-18F92B3F5242}" destId="{A6B22822-4486-49DD-B667-89E340A6AFB1}" srcOrd="0" destOrd="0" presId="urn:microsoft.com/office/officeart/2005/8/layout/hierarchy1"/>
    <dgm:cxn modelId="{4D27C898-969A-43DE-9D28-6A5340CFAEA0}" type="presParOf" srcId="{A6B22822-4486-49DD-B667-89E340A6AFB1}" destId="{6875E68D-F508-4740-9056-0DFA055A7F48}" srcOrd="0" destOrd="0" presId="urn:microsoft.com/office/officeart/2005/8/layout/hierarchy1"/>
    <dgm:cxn modelId="{355EA002-0179-4FB1-A2CC-BF74D0D0D69C}" type="presParOf" srcId="{A6B22822-4486-49DD-B667-89E340A6AFB1}" destId="{AE9E5D84-438A-4730-BF23-512D91A24B0E}" srcOrd="1" destOrd="0" presId="urn:microsoft.com/office/officeart/2005/8/layout/hierarchy1"/>
    <dgm:cxn modelId="{9238967C-E97A-4A38-BA6F-6F9EEF55529B}" type="presParOf" srcId="{050F7C2D-158C-4257-B0F7-18F92B3F5242}" destId="{B6BE5121-407B-4DF2-A062-CB1FC7B68774}" srcOrd="1" destOrd="0" presId="urn:microsoft.com/office/officeart/2005/8/layout/hierarchy1"/>
    <dgm:cxn modelId="{632E2923-A52C-4874-90D1-A0A60A51EE98}" type="presParOf" srcId="{B6BE5121-407B-4DF2-A062-CB1FC7B68774}" destId="{4D1AE9A6-ED76-4A86-BDB8-229BCFDE37D2}" srcOrd="0" destOrd="0" presId="urn:microsoft.com/office/officeart/2005/8/layout/hierarchy1"/>
    <dgm:cxn modelId="{2591EB4E-A29D-4F72-B634-8EEC00C1B4C8}" type="presParOf" srcId="{B6BE5121-407B-4DF2-A062-CB1FC7B68774}" destId="{79F5A4DC-27B9-48DC-B8B8-DA075C0C295C}" srcOrd="1" destOrd="0" presId="urn:microsoft.com/office/officeart/2005/8/layout/hierarchy1"/>
    <dgm:cxn modelId="{ED979E8F-2ACC-42A3-B0B2-3A4F0FDD025F}" type="presParOf" srcId="{79F5A4DC-27B9-48DC-B8B8-DA075C0C295C}" destId="{4ACCD3E1-FF9D-4B1D-8646-0DDE56DF3992}" srcOrd="0" destOrd="0" presId="urn:microsoft.com/office/officeart/2005/8/layout/hierarchy1"/>
    <dgm:cxn modelId="{CB08465B-5434-44FD-8CF9-BC8CEA5299F7}" type="presParOf" srcId="{4ACCD3E1-FF9D-4B1D-8646-0DDE56DF3992}" destId="{2CA6E127-9D77-4515-A64A-8A629B9B62C8}" srcOrd="0" destOrd="0" presId="urn:microsoft.com/office/officeart/2005/8/layout/hierarchy1"/>
    <dgm:cxn modelId="{E9EEBB15-3478-4209-9942-2AB0A3318876}" type="presParOf" srcId="{4ACCD3E1-FF9D-4B1D-8646-0DDE56DF3992}" destId="{E1CE92FD-BF9C-4982-BCD1-1DFDC90D75B6}" srcOrd="1" destOrd="0" presId="urn:microsoft.com/office/officeart/2005/8/layout/hierarchy1"/>
    <dgm:cxn modelId="{DCF52234-F2B9-445B-8B42-52834B812ED5}" type="presParOf" srcId="{79F5A4DC-27B9-48DC-B8B8-DA075C0C295C}" destId="{84880F9F-3EDE-481A-B05C-6AE785EA9469}" srcOrd="1" destOrd="0" presId="urn:microsoft.com/office/officeart/2005/8/layout/hierarchy1"/>
    <dgm:cxn modelId="{6BE2AF9D-925A-4532-A6F1-BAC2ADD26054}" type="presParOf" srcId="{84880F9F-3EDE-481A-B05C-6AE785EA9469}" destId="{66E14850-AB83-4B6A-A3CD-17FE093BA072}" srcOrd="0" destOrd="0" presId="urn:microsoft.com/office/officeart/2005/8/layout/hierarchy1"/>
    <dgm:cxn modelId="{B0BE8AFE-F8F2-4E9E-AED6-3EA0C3CD0BFF}" type="presParOf" srcId="{84880F9F-3EDE-481A-B05C-6AE785EA9469}" destId="{39076F1E-74D9-47CF-9636-441C81C79D0A}" srcOrd="1" destOrd="0" presId="urn:microsoft.com/office/officeart/2005/8/layout/hierarchy1"/>
    <dgm:cxn modelId="{B50786D3-2C49-4FA8-B3AF-5A7C83F96510}" type="presParOf" srcId="{39076F1E-74D9-47CF-9636-441C81C79D0A}" destId="{4EF3A26F-D37F-449D-AC6D-F594290421E2}" srcOrd="0" destOrd="0" presId="urn:microsoft.com/office/officeart/2005/8/layout/hierarchy1"/>
    <dgm:cxn modelId="{12563A5E-22BA-425D-BAC6-BF1342E847BF}" type="presParOf" srcId="{4EF3A26F-D37F-449D-AC6D-F594290421E2}" destId="{495389F6-5FB2-47BA-8D9F-0E41F564E0A5}" srcOrd="0" destOrd="0" presId="urn:microsoft.com/office/officeart/2005/8/layout/hierarchy1"/>
    <dgm:cxn modelId="{88B0AE24-7DDF-40C9-9933-C8F112E5FA82}" type="presParOf" srcId="{4EF3A26F-D37F-449D-AC6D-F594290421E2}" destId="{96641EB0-EAD5-4727-825F-1DD84A2F466D}" srcOrd="1" destOrd="0" presId="urn:microsoft.com/office/officeart/2005/8/layout/hierarchy1"/>
    <dgm:cxn modelId="{0827F1AA-5269-4D03-925C-46C32BD7F14F}" type="presParOf" srcId="{39076F1E-74D9-47CF-9636-441C81C79D0A}" destId="{756D7FBC-1438-4A84-9581-206B73212D19}" srcOrd="1" destOrd="0" presId="urn:microsoft.com/office/officeart/2005/8/layout/hierarchy1"/>
    <dgm:cxn modelId="{F578905B-7388-4AD1-BD07-B9A1AE90C263}" type="presParOf" srcId="{3B3C4633-BA7A-4514-91DB-8666652A355C}" destId="{E070BAC8-A935-4582-8D84-0633FA0B8CA5}" srcOrd="2" destOrd="0" presId="urn:microsoft.com/office/officeart/2005/8/layout/hierarchy1"/>
    <dgm:cxn modelId="{4DAFB51E-E0A1-45E9-BA7B-1F190366A577}" type="presParOf" srcId="{3B3C4633-BA7A-4514-91DB-8666652A355C}" destId="{64679E51-8E96-410E-9A12-016EB8ED63F6}" srcOrd="3" destOrd="0" presId="urn:microsoft.com/office/officeart/2005/8/layout/hierarchy1"/>
    <dgm:cxn modelId="{DD2D32B3-6C96-49F0-849D-D6A4A55D1D08}" type="presParOf" srcId="{64679E51-8E96-410E-9A12-016EB8ED63F6}" destId="{82E23C8F-9561-4A1E-8570-FE96A54BF27E}" srcOrd="0" destOrd="0" presId="urn:microsoft.com/office/officeart/2005/8/layout/hierarchy1"/>
    <dgm:cxn modelId="{9C73839D-1BAC-49F7-8D46-72D6010BB06B}" type="presParOf" srcId="{82E23C8F-9561-4A1E-8570-FE96A54BF27E}" destId="{51172B21-696D-4F98-8E06-453F9F5ACDD3}" srcOrd="0" destOrd="0" presId="urn:microsoft.com/office/officeart/2005/8/layout/hierarchy1"/>
    <dgm:cxn modelId="{4F4A3988-34A5-4E09-A12B-A0EF4DA6A5F1}" type="presParOf" srcId="{82E23C8F-9561-4A1E-8570-FE96A54BF27E}" destId="{B5F64500-75DD-48BB-85A1-767E7CF17763}" srcOrd="1" destOrd="0" presId="urn:microsoft.com/office/officeart/2005/8/layout/hierarchy1"/>
    <dgm:cxn modelId="{E28AD904-73CC-43C1-8974-09B10B41C27D}" type="presParOf" srcId="{64679E51-8E96-410E-9A12-016EB8ED63F6}" destId="{5C0612C7-2955-40A7-930E-546662746EEE}" srcOrd="1" destOrd="0" presId="urn:microsoft.com/office/officeart/2005/8/layout/hierarchy1"/>
    <dgm:cxn modelId="{3B4487F3-6427-4E5C-A5F8-EE742C8B49B8}" type="presParOf" srcId="{5C0612C7-2955-40A7-930E-546662746EEE}" destId="{37BBD103-0927-4373-97AC-BCA4711BEC91}" srcOrd="0" destOrd="0" presId="urn:microsoft.com/office/officeart/2005/8/layout/hierarchy1"/>
    <dgm:cxn modelId="{4006B180-57B4-4098-957F-7E104D47AE3E}" type="presParOf" srcId="{5C0612C7-2955-40A7-930E-546662746EEE}" destId="{FD2685A2-8469-43C6-85F7-6F101E558685}" srcOrd="1" destOrd="0" presId="urn:microsoft.com/office/officeart/2005/8/layout/hierarchy1"/>
    <dgm:cxn modelId="{6019DF31-D8E5-4B63-A5ED-D0046A4A5D76}" type="presParOf" srcId="{FD2685A2-8469-43C6-85F7-6F101E558685}" destId="{B394D939-6990-46A8-B654-B38D601B2DCA}" srcOrd="0" destOrd="0" presId="urn:microsoft.com/office/officeart/2005/8/layout/hierarchy1"/>
    <dgm:cxn modelId="{64D086DC-C5E9-4569-B5C0-EE552821708D}" type="presParOf" srcId="{B394D939-6990-46A8-B654-B38D601B2DCA}" destId="{E6DEB5A7-5DCF-4757-BAC4-C47DB1A68B53}" srcOrd="0" destOrd="0" presId="urn:microsoft.com/office/officeart/2005/8/layout/hierarchy1"/>
    <dgm:cxn modelId="{17BF4173-0088-4E68-B0CC-BF8F265D6DEE}" type="presParOf" srcId="{B394D939-6990-46A8-B654-B38D601B2DCA}" destId="{A2D2AF2D-F0B2-43B5-867C-AD383F8AC418}" srcOrd="1" destOrd="0" presId="urn:microsoft.com/office/officeart/2005/8/layout/hierarchy1"/>
    <dgm:cxn modelId="{6813F69B-3B62-4418-A632-15CB499AE711}" type="presParOf" srcId="{FD2685A2-8469-43C6-85F7-6F101E558685}" destId="{E760E6AF-7A85-4D69-B223-DDFC234694FA}" srcOrd="1" destOrd="0" presId="urn:microsoft.com/office/officeart/2005/8/layout/hierarchy1"/>
    <dgm:cxn modelId="{B71B24D3-3AF4-4041-A15A-27BD054E74BF}" type="presParOf" srcId="{E760E6AF-7A85-4D69-B223-DDFC234694FA}" destId="{BB76BF10-6E06-4EA8-9796-43606B16806B}" srcOrd="0" destOrd="0" presId="urn:microsoft.com/office/officeart/2005/8/layout/hierarchy1"/>
    <dgm:cxn modelId="{6837C10D-C9EF-479F-98DD-143C98CDEED3}" type="presParOf" srcId="{E760E6AF-7A85-4D69-B223-DDFC234694FA}" destId="{D5D909F4-0A6B-444D-83B3-A5BB5B289A9F}" srcOrd="1" destOrd="0" presId="urn:microsoft.com/office/officeart/2005/8/layout/hierarchy1"/>
    <dgm:cxn modelId="{4DA94DC8-D0D6-4AFC-B9D2-413BF1349B65}" type="presParOf" srcId="{D5D909F4-0A6B-444D-83B3-A5BB5B289A9F}" destId="{37291ED6-49E5-4705-9666-36095D9DB9F8}" srcOrd="0" destOrd="0" presId="urn:microsoft.com/office/officeart/2005/8/layout/hierarchy1"/>
    <dgm:cxn modelId="{DE8B325F-7788-42A5-B646-C5C90AFE5BAF}" type="presParOf" srcId="{37291ED6-49E5-4705-9666-36095D9DB9F8}" destId="{123CBBF5-1322-4DCB-AC96-5808E7B554C3}" srcOrd="0" destOrd="0" presId="urn:microsoft.com/office/officeart/2005/8/layout/hierarchy1"/>
    <dgm:cxn modelId="{F2AEAD49-2AC2-4321-BAC7-2386364F653F}" type="presParOf" srcId="{37291ED6-49E5-4705-9666-36095D9DB9F8}" destId="{04AC21D4-A2C8-4F62-A58D-9CF573151415}" srcOrd="1" destOrd="0" presId="urn:microsoft.com/office/officeart/2005/8/layout/hierarchy1"/>
    <dgm:cxn modelId="{AC8DF5A9-3548-49DF-8B17-EF1591B1274A}" type="presParOf" srcId="{D5D909F4-0A6B-444D-83B3-A5BB5B289A9F}" destId="{25BD0958-D034-404F-B3B7-F1F7A04D8238}" srcOrd="1" destOrd="0" presId="urn:microsoft.com/office/officeart/2005/8/layout/hierarchy1"/>
    <dgm:cxn modelId="{C35DB4A9-F542-4939-A439-224E5B6DAE09}" type="presParOf" srcId="{25BD0958-D034-404F-B3B7-F1F7A04D8238}" destId="{9F999BF2-9158-411A-9349-0A6C384DF231}" srcOrd="0" destOrd="0" presId="urn:microsoft.com/office/officeart/2005/8/layout/hierarchy1"/>
    <dgm:cxn modelId="{01CD543F-F62F-4CCB-BD37-C9197C2CF61B}" type="presParOf" srcId="{25BD0958-D034-404F-B3B7-F1F7A04D8238}" destId="{8E7C6A99-DD71-41D3-97FB-755A97BF1233}" srcOrd="1" destOrd="0" presId="urn:microsoft.com/office/officeart/2005/8/layout/hierarchy1"/>
    <dgm:cxn modelId="{8967B7F6-8B74-4E4D-BCD2-F1FA5FE781A0}" type="presParOf" srcId="{8E7C6A99-DD71-41D3-97FB-755A97BF1233}" destId="{8D082D2F-BB3B-4EA5-AFB0-3E7A2C66037C}" srcOrd="0" destOrd="0" presId="urn:microsoft.com/office/officeart/2005/8/layout/hierarchy1"/>
    <dgm:cxn modelId="{324B15B7-3368-44D7-91A3-6C53A18DE41F}" type="presParOf" srcId="{8D082D2F-BB3B-4EA5-AFB0-3E7A2C66037C}" destId="{5220AA7B-4BE6-49C3-80F1-E5F5326E1BF3}" srcOrd="0" destOrd="0" presId="urn:microsoft.com/office/officeart/2005/8/layout/hierarchy1"/>
    <dgm:cxn modelId="{8AFD32CA-F9BE-4F30-B1E9-0E728A14E27B}" type="presParOf" srcId="{8D082D2F-BB3B-4EA5-AFB0-3E7A2C66037C}" destId="{AA3AB7C6-4B8E-4F16-851F-995572CD0F78}" srcOrd="1" destOrd="0" presId="urn:microsoft.com/office/officeart/2005/8/layout/hierarchy1"/>
    <dgm:cxn modelId="{BD0D59DA-4C59-4C90-8894-3453FB7FDF6B}" type="presParOf" srcId="{8E7C6A99-DD71-41D3-97FB-755A97BF1233}" destId="{0CD9D3D7-0E95-4A1A-9DF5-A87EA8B3D6CB}" srcOrd="1" destOrd="0" presId="urn:microsoft.com/office/officeart/2005/8/layout/hierarchy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B6DE4CE-0FB5-46D1-9A8E-163C9DFCAC8B}" type="doc">
      <dgm:prSet loTypeId="urn:microsoft.com/office/officeart/2005/8/layout/balance1" loCatId="relationship" qsTypeId="urn:microsoft.com/office/officeart/2005/8/quickstyle/3d3" qsCatId="3D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224A667-1EDA-4447-98E0-E8D4421AE79E}">
      <dgm:prSet phldrT="[Текст]"/>
      <dgm:spPr/>
      <dgm:t>
        <a:bodyPr/>
        <a:lstStyle/>
        <a:p>
          <a:r>
            <a:rPr lang="ru-RU" b="1"/>
            <a:t>экономическое стимулирование труда</a:t>
          </a:r>
        </a:p>
      </dgm:t>
    </dgm:pt>
    <dgm:pt modelId="{1860EE81-F757-49BB-87D7-BC70E3913DC3}" type="parTrans" cxnId="{D20789AC-E7A0-4A9A-B9C4-3088F45620A4}">
      <dgm:prSet/>
      <dgm:spPr/>
      <dgm:t>
        <a:bodyPr/>
        <a:lstStyle/>
        <a:p>
          <a:endParaRPr lang="ru-RU"/>
        </a:p>
      </dgm:t>
    </dgm:pt>
    <dgm:pt modelId="{BD8D175C-9B82-4A1D-832B-F96EBDE46695}" type="sibTrans" cxnId="{D20789AC-E7A0-4A9A-B9C4-3088F45620A4}">
      <dgm:prSet/>
      <dgm:spPr/>
      <dgm:t>
        <a:bodyPr/>
        <a:lstStyle/>
        <a:p>
          <a:endParaRPr lang="ru-RU"/>
        </a:p>
      </dgm:t>
    </dgm:pt>
    <dgm:pt modelId="{5DAA8E08-38E1-4A75-88F5-52A0C9CF8EF6}">
      <dgm:prSet phldrT="[Текст]" custT="1"/>
      <dgm:spPr/>
      <dgm:t>
        <a:bodyPr/>
        <a:lstStyle/>
        <a:p>
          <a:r>
            <a:rPr lang="ru-RU" sz="900" b="1"/>
            <a:t>расширение площади орошаемых земель</a:t>
          </a:r>
        </a:p>
      </dgm:t>
    </dgm:pt>
    <dgm:pt modelId="{72B3823A-8F99-4E32-B106-F48F8B10C163}" type="parTrans" cxnId="{3A9604A0-B9FC-4BFA-98D8-A62C39729053}">
      <dgm:prSet/>
      <dgm:spPr/>
      <dgm:t>
        <a:bodyPr/>
        <a:lstStyle/>
        <a:p>
          <a:endParaRPr lang="ru-RU"/>
        </a:p>
      </dgm:t>
    </dgm:pt>
    <dgm:pt modelId="{DFF2F3A6-C530-498D-8C2E-55674D41B070}" type="sibTrans" cxnId="{3A9604A0-B9FC-4BFA-98D8-A62C39729053}">
      <dgm:prSet/>
      <dgm:spPr/>
      <dgm:t>
        <a:bodyPr/>
        <a:lstStyle/>
        <a:p>
          <a:endParaRPr lang="ru-RU"/>
        </a:p>
      </dgm:t>
    </dgm:pt>
    <dgm:pt modelId="{AAE1482B-62A2-459D-BA54-C7A30C93999A}">
      <dgm:prSet phldrT="[Текст]" custT="1"/>
      <dgm:spPr/>
      <dgm:t>
        <a:bodyPr/>
        <a:lstStyle/>
        <a:p>
          <a:r>
            <a:rPr lang="ru-RU" sz="900" b="1"/>
            <a:t>увеличение общего поголовья скота</a:t>
          </a:r>
        </a:p>
      </dgm:t>
    </dgm:pt>
    <dgm:pt modelId="{822C1F88-E968-42C3-8853-4744C0CF09E4}" type="parTrans" cxnId="{79626EE3-E593-4474-A0E6-C5D626528FCC}">
      <dgm:prSet/>
      <dgm:spPr/>
      <dgm:t>
        <a:bodyPr/>
        <a:lstStyle/>
        <a:p>
          <a:endParaRPr lang="ru-RU"/>
        </a:p>
      </dgm:t>
    </dgm:pt>
    <dgm:pt modelId="{E1CD23DB-02A7-4954-8F9B-198187DB9710}" type="sibTrans" cxnId="{79626EE3-E593-4474-A0E6-C5D626528FCC}">
      <dgm:prSet/>
      <dgm:spPr/>
      <dgm:t>
        <a:bodyPr/>
        <a:lstStyle/>
        <a:p>
          <a:endParaRPr lang="ru-RU"/>
        </a:p>
      </dgm:t>
    </dgm:pt>
    <dgm:pt modelId="{57CA160A-F4B6-4E5A-A9DF-64D765AEBF7A}">
      <dgm:prSet phldrT="[Текст]" custT="1"/>
      <dgm:spPr/>
      <dgm:t>
        <a:bodyPr/>
        <a:lstStyle/>
        <a:p>
          <a:r>
            <a:rPr lang="ru-RU" sz="900" b="1"/>
            <a:t>- сохранение АКС и директивного планировани</a:t>
          </a:r>
        </a:p>
        <a:p>
          <a:r>
            <a:rPr lang="ru-RU" sz="900" b="1"/>
            <a:t>- сохранение продразвёрстки</a:t>
          </a:r>
        </a:p>
      </dgm:t>
    </dgm:pt>
    <dgm:pt modelId="{3AFD1C1B-BDD2-4ACD-AEC8-D6FE253851AB}" type="parTrans" cxnId="{F64CC65C-7E7C-4322-979D-0251BB4871FE}">
      <dgm:prSet/>
      <dgm:spPr/>
      <dgm:t>
        <a:bodyPr/>
        <a:lstStyle/>
        <a:p>
          <a:endParaRPr lang="ru-RU"/>
        </a:p>
      </dgm:t>
    </dgm:pt>
    <dgm:pt modelId="{5E5CDA65-E20C-4FC4-AA09-ED7E2E02B718}" type="sibTrans" cxnId="{F64CC65C-7E7C-4322-979D-0251BB4871FE}">
      <dgm:prSet/>
      <dgm:spPr/>
      <dgm:t>
        <a:bodyPr/>
        <a:lstStyle/>
        <a:p>
          <a:endParaRPr lang="ru-RU"/>
        </a:p>
      </dgm:t>
    </dgm:pt>
    <dgm:pt modelId="{2243962F-FBA8-45F5-BD7E-9AADBA625F6F}">
      <dgm:prSet phldrT="[Текст]" custT="1"/>
      <dgm:spPr/>
      <dgm:t>
        <a:bodyPr/>
        <a:lstStyle/>
        <a:p>
          <a:r>
            <a:rPr lang="ru-RU" sz="800" b="1"/>
            <a:t>- низкие закупочные цены на сельхозпродукцию</a:t>
          </a:r>
        </a:p>
        <a:p>
          <a:r>
            <a:rPr lang="ru-RU" sz="800" b="1"/>
            <a:t>- рост налогов с продаж на рынке</a:t>
          </a:r>
        </a:p>
      </dgm:t>
    </dgm:pt>
    <dgm:pt modelId="{C4E8B32F-AADA-48A8-9DCF-100CD87F6793}" type="parTrans" cxnId="{3D0CD207-A0ED-4307-A598-49975FDBA458}">
      <dgm:prSet/>
      <dgm:spPr/>
      <dgm:t>
        <a:bodyPr/>
        <a:lstStyle/>
        <a:p>
          <a:endParaRPr lang="ru-RU"/>
        </a:p>
      </dgm:t>
    </dgm:pt>
    <dgm:pt modelId="{8655F3DA-C3B6-426A-A501-2B421CBCF1C9}" type="sibTrans" cxnId="{3D0CD207-A0ED-4307-A598-49975FDBA458}">
      <dgm:prSet/>
      <dgm:spPr/>
      <dgm:t>
        <a:bodyPr/>
        <a:lstStyle/>
        <a:p>
          <a:endParaRPr lang="ru-RU"/>
        </a:p>
      </dgm:t>
    </dgm:pt>
    <dgm:pt modelId="{23C72F69-9C00-4C2C-B5E0-55FAB4B0845B}">
      <dgm:prSet phldrT="[Текст]" custT="1"/>
      <dgm:spPr/>
      <dgm:t>
        <a:bodyPr/>
        <a:lstStyle/>
        <a:p>
          <a:r>
            <a:rPr lang="ru-RU" sz="800" b="1"/>
            <a:t>- отсутствие паспортов</a:t>
          </a:r>
        </a:p>
        <a:p>
          <a:r>
            <a:rPr lang="ru-RU" sz="800" b="1"/>
            <a:t>- низкая зарплапта (в 4 раза ниже, чем у рабочего или служащего)</a:t>
          </a:r>
        </a:p>
      </dgm:t>
    </dgm:pt>
    <dgm:pt modelId="{EC9D10D7-24E7-4272-9CE5-EF756301BF4C}" type="parTrans" cxnId="{71370E1D-C0F0-484B-9ABF-EDCA88FE37AE}">
      <dgm:prSet/>
      <dgm:spPr/>
      <dgm:t>
        <a:bodyPr/>
        <a:lstStyle/>
        <a:p>
          <a:endParaRPr lang="ru-RU"/>
        </a:p>
      </dgm:t>
    </dgm:pt>
    <dgm:pt modelId="{CF12951D-8E19-4E19-AE12-269F6019274D}" type="sibTrans" cxnId="{71370E1D-C0F0-484B-9ABF-EDCA88FE37AE}">
      <dgm:prSet/>
      <dgm:spPr/>
      <dgm:t>
        <a:bodyPr/>
        <a:lstStyle/>
        <a:p>
          <a:endParaRPr lang="ru-RU"/>
        </a:p>
      </dgm:t>
    </dgm:pt>
    <dgm:pt modelId="{07D24AC7-65B6-492A-9A6A-CBD9A5112F40}">
      <dgm:prSet phldrT="[Текст]" custT="1"/>
      <dgm:spPr/>
      <dgm:t>
        <a:bodyPr/>
        <a:lstStyle/>
        <a:p>
          <a:r>
            <a:rPr lang="ru-RU" sz="800" b="1"/>
            <a:t>-  в 1948 г. крестьянам рекомендовано продать мелкий скот колхозам</a:t>
          </a:r>
        </a:p>
        <a:p>
          <a:r>
            <a:rPr lang="ru-RU" sz="800" b="1"/>
            <a:t>- отчуждение работников от средств производства и результатов труда</a:t>
          </a:r>
        </a:p>
      </dgm:t>
    </dgm:pt>
    <dgm:pt modelId="{A94E580C-1B25-48E2-ACFA-DC6E2F6EEAD0}" type="parTrans" cxnId="{7FC2E862-522D-4375-8F0A-67C51E119E66}">
      <dgm:prSet/>
      <dgm:spPr/>
      <dgm:t>
        <a:bodyPr/>
        <a:lstStyle/>
        <a:p>
          <a:endParaRPr lang="ru-RU"/>
        </a:p>
      </dgm:t>
    </dgm:pt>
    <dgm:pt modelId="{3ABE396F-3AEF-44B8-ABCA-76F5BF8CD12A}" type="sibTrans" cxnId="{7FC2E862-522D-4375-8F0A-67C51E119E66}">
      <dgm:prSet/>
      <dgm:spPr/>
      <dgm:t>
        <a:bodyPr/>
        <a:lstStyle/>
        <a:p>
          <a:endParaRPr lang="ru-RU"/>
        </a:p>
      </dgm:t>
    </dgm:pt>
    <dgm:pt modelId="{EEB3071A-E6ED-4344-B0B2-34E0EC4DEFAF}">
      <dgm:prSet custT="1"/>
      <dgm:spPr/>
      <dgm:t>
        <a:bodyPr/>
        <a:lstStyle/>
        <a:p>
          <a:r>
            <a:rPr lang="ru-RU" sz="600"/>
            <a:t>- </a:t>
          </a:r>
          <a:r>
            <a:rPr lang="ru-RU" sz="800" b="1"/>
            <a:t>налог на земельный участок, уменьшение приусадебных участков</a:t>
          </a:r>
        </a:p>
        <a:p>
          <a:r>
            <a:rPr lang="ru-RU" sz="800" b="1"/>
            <a:t>-  нет пенсионного обеспечения, листов нетрудоспособности</a:t>
          </a:r>
        </a:p>
      </dgm:t>
    </dgm:pt>
    <dgm:pt modelId="{7F404C32-D4FD-40A7-834C-D94ACCD4DE49}" type="parTrans" cxnId="{4958E27F-6F58-4939-BC53-381811D8F8E5}">
      <dgm:prSet/>
      <dgm:spPr/>
      <dgm:t>
        <a:bodyPr/>
        <a:lstStyle/>
        <a:p>
          <a:endParaRPr lang="ru-RU"/>
        </a:p>
      </dgm:t>
    </dgm:pt>
    <dgm:pt modelId="{41E8B47B-B94B-4568-88B3-B0B9C4433E50}" type="sibTrans" cxnId="{4958E27F-6F58-4939-BC53-381811D8F8E5}">
      <dgm:prSet/>
      <dgm:spPr/>
      <dgm:t>
        <a:bodyPr/>
        <a:lstStyle/>
        <a:p>
          <a:endParaRPr lang="ru-RU"/>
        </a:p>
      </dgm:t>
    </dgm:pt>
    <dgm:pt modelId="{3BD28E3F-9FBF-49F6-992F-AA51C0B5FC96}">
      <dgm:prSet phldrT="[Текст]" phldr="1"/>
      <dgm:spPr/>
      <dgm:t>
        <a:bodyPr/>
        <a:lstStyle/>
        <a:p>
          <a:endParaRPr lang="ru-RU"/>
        </a:p>
      </dgm:t>
    </dgm:pt>
    <dgm:pt modelId="{DD13CEF0-B2C3-492A-991A-F99F2529FB54}" type="sibTrans" cxnId="{82C13D5F-C513-4B65-A8A4-EEAF86009F21}">
      <dgm:prSet/>
      <dgm:spPr/>
      <dgm:t>
        <a:bodyPr/>
        <a:lstStyle/>
        <a:p>
          <a:endParaRPr lang="ru-RU"/>
        </a:p>
      </dgm:t>
    </dgm:pt>
    <dgm:pt modelId="{FDAB8C2E-F2B7-4C94-9150-3438A5111672}" type="parTrans" cxnId="{82C13D5F-C513-4B65-A8A4-EEAF86009F21}">
      <dgm:prSet/>
      <dgm:spPr/>
      <dgm:t>
        <a:bodyPr/>
        <a:lstStyle/>
        <a:p>
          <a:endParaRPr lang="ru-RU"/>
        </a:p>
      </dgm:t>
    </dgm:pt>
    <dgm:pt modelId="{E7445543-C15E-4905-9AA9-93D78E49D050}">
      <dgm:prSet phldrT="[Текст]" phldr="1"/>
      <dgm:spPr/>
      <dgm:t>
        <a:bodyPr/>
        <a:lstStyle/>
        <a:p>
          <a:endParaRPr lang="ru-RU"/>
        </a:p>
      </dgm:t>
    </dgm:pt>
    <dgm:pt modelId="{6711C6F7-EFF8-45B0-9412-D173DB24E457}" type="sibTrans" cxnId="{E1010B46-CC4B-4FDE-BD2D-944481D3C7FE}">
      <dgm:prSet/>
      <dgm:spPr/>
      <dgm:t>
        <a:bodyPr/>
        <a:lstStyle/>
        <a:p>
          <a:endParaRPr lang="ru-RU"/>
        </a:p>
      </dgm:t>
    </dgm:pt>
    <dgm:pt modelId="{323B7974-1EF4-4217-BEE7-2BC3AD5F9030}" type="parTrans" cxnId="{E1010B46-CC4B-4FDE-BD2D-944481D3C7FE}">
      <dgm:prSet/>
      <dgm:spPr/>
      <dgm:t>
        <a:bodyPr/>
        <a:lstStyle/>
        <a:p>
          <a:endParaRPr lang="ru-RU"/>
        </a:p>
      </dgm:t>
    </dgm:pt>
    <dgm:pt modelId="{4A5E943B-EEDC-453B-B5CF-E4CF2C406231}">
      <dgm:prSet custT="1"/>
      <dgm:spPr/>
      <dgm:t>
        <a:bodyPr/>
        <a:lstStyle/>
        <a:p>
          <a:r>
            <a:rPr lang="ru-RU" sz="900" b="1"/>
            <a:t>более производительно стала использоваться техника</a:t>
          </a:r>
        </a:p>
      </dgm:t>
    </dgm:pt>
    <dgm:pt modelId="{0229C03E-3927-4173-803B-4CA91554E787}" type="sibTrans" cxnId="{FB1189D2-A433-4969-A124-ABA554D07E93}">
      <dgm:prSet/>
      <dgm:spPr/>
      <dgm:t>
        <a:bodyPr/>
        <a:lstStyle/>
        <a:p>
          <a:endParaRPr lang="ru-RU"/>
        </a:p>
      </dgm:t>
    </dgm:pt>
    <dgm:pt modelId="{D1C623D3-B92D-4261-B38F-0C34AF967ED0}" type="parTrans" cxnId="{FB1189D2-A433-4969-A124-ABA554D07E93}">
      <dgm:prSet/>
      <dgm:spPr/>
      <dgm:t>
        <a:bodyPr/>
        <a:lstStyle/>
        <a:p>
          <a:endParaRPr lang="ru-RU"/>
        </a:p>
      </dgm:t>
    </dgm:pt>
    <dgm:pt modelId="{46A21D5E-0E05-4FD1-B1D7-4E7BDEE70A67}" type="pres">
      <dgm:prSet presAssocID="{8B6DE4CE-0FB5-46D1-9A8E-163C9DFCAC8B}" presName="outerComposite" presStyleCnt="0">
        <dgm:presLayoutVars>
          <dgm:chMax val="2"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301DB068-0820-49DD-82B6-8F034ED4BC66}" type="pres">
      <dgm:prSet presAssocID="{8B6DE4CE-0FB5-46D1-9A8E-163C9DFCAC8B}" presName="dummyMaxCanvas" presStyleCnt="0"/>
      <dgm:spPr/>
    </dgm:pt>
    <dgm:pt modelId="{E3C02238-7DFD-4B28-BFB0-CA2FD764C324}" type="pres">
      <dgm:prSet presAssocID="{8B6DE4CE-0FB5-46D1-9A8E-163C9DFCAC8B}" presName="parentComposite" presStyleCnt="0"/>
      <dgm:spPr/>
    </dgm:pt>
    <dgm:pt modelId="{205365BF-DA39-4DE2-ADC9-528175CADA00}" type="pres">
      <dgm:prSet presAssocID="{8B6DE4CE-0FB5-46D1-9A8E-163C9DFCAC8B}" presName="parent1" presStyleLbl="alignAccFollowNode1" presStyleIdx="0" presStyleCnt="4" custAng="247686" custScaleX="97956" custScaleY="61069" custLinFactNeighborX="13517" custLinFactNeighborY="99125">
        <dgm:presLayoutVars>
          <dgm:chMax val="4"/>
        </dgm:presLayoutVars>
      </dgm:prSet>
      <dgm:spPr/>
      <dgm:t>
        <a:bodyPr/>
        <a:lstStyle/>
        <a:p>
          <a:endParaRPr lang="ru-RU"/>
        </a:p>
      </dgm:t>
    </dgm:pt>
    <dgm:pt modelId="{F69D6DA9-7A36-49B0-A8BB-BE5BC5D1BD31}" type="pres">
      <dgm:prSet presAssocID="{8B6DE4CE-0FB5-46D1-9A8E-163C9DFCAC8B}" presName="parent2" presStyleLbl="alignAccFollowNode1" presStyleIdx="1" presStyleCnt="4" custAng="255203" custScaleX="111103" custScaleY="66551" custLinFactNeighborX="16738" custLinFactNeighborY="44612">
        <dgm:presLayoutVars>
          <dgm:chMax val="4"/>
        </dgm:presLayoutVars>
      </dgm:prSet>
      <dgm:spPr/>
      <dgm:t>
        <a:bodyPr/>
        <a:lstStyle/>
        <a:p>
          <a:endParaRPr lang="ru-RU"/>
        </a:p>
      </dgm:t>
    </dgm:pt>
    <dgm:pt modelId="{07827173-D88B-4EC7-B3B0-389D78B6503F}" type="pres">
      <dgm:prSet presAssocID="{8B6DE4CE-0FB5-46D1-9A8E-163C9DFCAC8B}" presName="childrenComposite" presStyleCnt="0"/>
      <dgm:spPr/>
    </dgm:pt>
    <dgm:pt modelId="{F35A26CF-8CD9-40D7-A73B-F607F9168BEE}" type="pres">
      <dgm:prSet presAssocID="{8B6DE4CE-0FB5-46D1-9A8E-163C9DFCAC8B}" presName="dummyMaxCanvas_ChildArea" presStyleCnt="0"/>
      <dgm:spPr/>
    </dgm:pt>
    <dgm:pt modelId="{1A98632F-E6E3-4C98-8749-7C192C11677B}" type="pres">
      <dgm:prSet presAssocID="{8B6DE4CE-0FB5-46D1-9A8E-163C9DFCAC8B}" presName="fulcrum" presStyleLbl="alignAccFollowNode1" presStyleIdx="2" presStyleCnt="4" custLinFactY="43688" custLinFactNeighborX="-10043" custLinFactNeighborY="100000"/>
      <dgm:spPr/>
    </dgm:pt>
    <dgm:pt modelId="{57195DFE-AE04-4132-A401-67DBD0B587CF}" type="pres">
      <dgm:prSet presAssocID="{8B6DE4CE-0FB5-46D1-9A8E-163C9DFCAC8B}" presName="balance_34" presStyleLbl="alignAccFollowNode1" presStyleIdx="3" presStyleCnt="4">
        <dgm:presLayoutVars>
          <dgm:bulletEnabled val="1"/>
        </dgm:presLayoutVars>
      </dgm:prSet>
      <dgm:spPr/>
    </dgm:pt>
    <dgm:pt modelId="{D1D8EA65-E8D0-4F09-81DC-173F5086BA44}" type="pres">
      <dgm:prSet presAssocID="{8B6DE4CE-0FB5-46D1-9A8E-163C9DFCAC8B}" presName="right_34_1" presStyleLbl="node1" presStyleIdx="0" presStyleCnt="7" custScaleX="11908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85D2169-6DC6-4735-B873-C68BB14A2BB5}" type="pres">
      <dgm:prSet presAssocID="{8B6DE4CE-0FB5-46D1-9A8E-163C9DFCAC8B}" presName="right_34_2" presStyleLbl="node1" presStyleIdx="1" presStyleCnt="7" custScaleX="11907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69FD754-7416-4555-A003-33C86CB27C9C}" type="pres">
      <dgm:prSet presAssocID="{8B6DE4CE-0FB5-46D1-9A8E-163C9DFCAC8B}" presName="right_34_3" presStyleLbl="node1" presStyleIdx="2" presStyleCnt="7" custScaleX="11774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D8D94B3-A612-4AAA-8575-E5D9893BC70D}" type="pres">
      <dgm:prSet presAssocID="{8B6DE4CE-0FB5-46D1-9A8E-163C9DFCAC8B}" presName="right_34_4" presStyleLbl="node1" presStyleIdx="3" presStyleCnt="7" custScaleX="115481" custScaleY="11414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DC932AD8-8E53-4192-971E-8DAAB55EF7A7}" type="pres">
      <dgm:prSet presAssocID="{8B6DE4CE-0FB5-46D1-9A8E-163C9DFCAC8B}" presName="left_34_1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A9220E9-902E-484F-8725-7B0421AE4BFB}" type="pres">
      <dgm:prSet presAssocID="{8B6DE4CE-0FB5-46D1-9A8E-163C9DFCAC8B}" presName="left_34_2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9C5DAA1-F49F-43A3-A553-6B65ED822D05}" type="pres">
      <dgm:prSet presAssocID="{8B6DE4CE-0FB5-46D1-9A8E-163C9DFCAC8B}" presName="left_34_3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72000BCF-EC4C-438F-973A-A58C885696E1}" type="presOf" srcId="{3224A667-1EDA-4447-98E0-E8D4421AE79E}" destId="{205365BF-DA39-4DE2-ADC9-528175CADA00}" srcOrd="0" destOrd="0" presId="urn:microsoft.com/office/officeart/2005/8/layout/balance1"/>
    <dgm:cxn modelId="{4958E27F-6F58-4939-BC53-381811D8F8E5}" srcId="{57CA160A-F4B6-4E5A-A9DF-64D765AEBF7A}" destId="{EEB3071A-E6ED-4344-B0B2-34E0EC4DEFAF}" srcOrd="0" destOrd="0" parTransId="{7F404C32-D4FD-40A7-834C-D94ACCD4DE49}" sibTransId="{41E8B47B-B94B-4568-88B3-B0B9C4433E50}"/>
    <dgm:cxn modelId="{71370E1D-C0F0-484B-9ABF-EDCA88FE37AE}" srcId="{57CA160A-F4B6-4E5A-A9DF-64D765AEBF7A}" destId="{23C72F69-9C00-4C2C-B5E0-55FAB4B0845B}" srcOrd="2" destOrd="0" parTransId="{EC9D10D7-24E7-4272-9CE5-EF756301BF4C}" sibTransId="{CF12951D-8E19-4E19-AE12-269F6019274D}"/>
    <dgm:cxn modelId="{56315020-E4E2-4E8D-AC46-16FCA24CB76D}" type="presOf" srcId="{EEB3071A-E6ED-4344-B0B2-34E0EC4DEFAF}" destId="{D1D8EA65-E8D0-4F09-81DC-173F5086BA44}" srcOrd="0" destOrd="0" presId="urn:microsoft.com/office/officeart/2005/8/layout/balance1"/>
    <dgm:cxn modelId="{3A9604A0-B9FC-4BFA-98D8-A62C39729053}" srcId="{3224A667-1EDA-4447-98E0-E8D4421AE79E}" destId="{5DAA8E08-38E1-4A75-88F5-52A0C9CF8EF6}" srcOrd="1" destOrd="0" parTransId="{72B3823A-8F99-4E32-B106-F48F8B10C163}" sibTransId="{DFF2F3A6-C530-498D-8C2E-55674D41B070}"/>
    <dgm:cxn modelId="{8C9286A3-B0CA-4B99-ADDE-DD51B88C60EB}" type="presOf" srcId="{57CA160A-F4B6-4E5A-A9DF-64D765AEBF7A}" destId="{F69D6DA9-7A36-49B0-A8BB-BE5BC5D1BD31}" srcOrd="0" destOrd="0" presId="urn:microsoft.com/office/officeart/2005/8/layout/balance1"/>
    <dgm:cxn modelId="{B65C5B20-3005-4BBD-9D60-3631E5B0A64A}" type="presOf" srcId="{07D24AC7-65B6-492A-9A6A-CBD9A5112F40}" destId="{AD8D94B3-A612-4AAA-8575-E5D9893BC70D}" srcOrd="0" destOrd="0" presId="urn:microsoft.com/office/officeart/2005/8/layout/balance1"/>
    <dgm:cxn modelId="{C1C5BDBA-E103-4AB0-9F6B-9B9DFCD6BA44}" type="presOf" srcId="{AAE1482B-62A2-459D-BA54-C7A30C93999A}" destId="{99C5DAA1-F49F-43A3-A553-6B65ED822D05}" srcOrd="0" destOrd="0" presId="urn:microsoft.com/office/officeart/2005/8/layout/balance1"/>
    <dgm:cxn modelId="{3D0CD207-A0ED-4307-A598-49975FDBA458}" srcId="{57CA160A-F4B6-4E5A-A9DF-64D765AEBF7A}" destId="{2243962F-FBA8-45F5-BD7E-9AADBA625F6F}" srcOrd="1" destOrd="0" parTransId="{C4E8B32F-AADA-48A8-9DCF-100CD87F6793}" sibTransId="{8655F3DA-C3B6-426A-A501-2B421CBCF1C9}"/>
    <dgm:cxn modelId="{3E3DB46A-A3DD-49D6-AB4A-8E04D639B636}" type="presOf" srcId="{23C72F69-9C00-4C2C-B5E0-55FAB4B0845B}" destId="{C69FD754-7416-4555-A003-33C86CB27C9C}" srcOrd="0" destOrd="0" presId="urn:microsoft.com/office/officeart/2005/8/layout/balance1"/>
    <dgm:cxn modelId="{D262A62C-24B0-4F99-8DB2-377FE24B7E20}" type="presOf" srcId="{5DAA8E08-38E1-4A75-88F5-52A0C9CF8EF6}" destId="{0A9220E9-902E-484F-8725-7B0421AE4BFB}" srcOrd="0" destOrd="0" presId="urn:microsoft.com/office/officeart/2005/8/layout/balance1"/>
    <dgm:cxn modelId="{FD67B379-43D1-4A6B-927F-95A1F7571B81}" type="presOf" srcId="{4A5E943B-EEDC-453B-B5CF-E4CF2C406231}" destId="{DC932AD8-8E53-4192-971E-8DAAB55EF7A7}" srcOrd="0" destOrd="0" presId="urn:microsoft.com/office/officeart/2005/8/layout/balance1"/>
    <dgm:cxn modelId="{7D6704E7-A68A-435A-8F0F-85B7D4E8D96B}" type="presOf" srcId="{2243962F-FBA8-45F5-BD7E-9AADBA625F6F}" destId="{485D2169-6DC6-4735-B873-C68BB14A2BB5}" srcOrd="0" destOrd="0" presId="urn:microsoft.com/office/officeart/2005/8/layout/balance1"/>
    <dgm:cxn modelId="{79626EE3-E593-4474-A0E6-C5D626528FCC}" srcId="{3224A667-1EDA-4447-98E0-E8D4421AE79E}" destId="{AAE1482B-62A2-459D-BA54-C7A30C93999A}" srcOrd="2" destOrd="0" parTransId="{822C1F88-E968-42C3-8853-4744C0CF09E4}" sibTransId="{E1CD23DB-02A7-4954-8F9B-198187DB9710}"/>
    <dgm:cxn modelId="{E1010B46-CC4B-4FDE-BD2D-944481D3C7FE}" srcId="{57CA160A-F4B6-4E5A-A9DF-64D765AEBF7A}" destId="{E7445543-C15E-4905-9AA9-93D78E49D050}" srcOrd="4" destOrd="0" parTransId="{323B7974-1EF4-4217-BEE7-2BC3AD5F9030}" sibTransId="{6711C6F7-EFF8-45B0-9412-D173DB24E457}"/>
    <dgm:cxn modelId="{D20789AC-E7A0-4A9A-B9C4-3088F45620A4}" srcId="{8B6DE4CE-0FB5-46D1-9A8E-163C9DFCAC8B}" destId="{3224A667-1EDA-4447-98E0-E8D4421AE79E}" srcOrd="0" destOrd="0" parTransId="{1860EE81-F757-49BB-87D7-BC70E3913DC3}" sibTransId="{BD8D175C-9B82-4A1D-832B-F96EBDE46695}"/>
    <dgm:cxn modelId="{82C13D5F-C513-4B65-A8A4-EEAF86009F21}" srcId="{57CA160A-F4B6-4E5A-A9DF-64D765AEBF7A}" destId="{3BD28E3F-9FBF-49F6-992F-AA51C0B5FC96}" srcOrd="5" destOrd="0" parTransId="{FDAB8C2E-F2B7-4C94-9150-3438A5111672}" sibTransId="{DD13CEF0-B2C3-492A-991A-F99F2529FB54}"/>
    <dgm:cxn modelId="{7FC2E862-522D-4375-8F0A-67C51E119E66}" srcId="{57CA160A-F4B6-4E5A-A9DF-64D765AEBF7A}" destId="{07D24AC7-65B6-492A-9A6A-CBD9A5112F40}" srcOrd="3" destOrd="0" parTransId="{A94E580C-1B25-48E2-ACFA-DC6E2F6EEAD0}" sibTransId="{3ABE396F-3AEF-44B8-ABCA-76F5BF8CD12A}"/>
    <dgm:cxn modelId="{5E8CDD20-94C4-42FD-9FEC-A6F17C73C551}" type="presOf" srcId="{8B6DE4CE-0FB5-46D1-9A8E-163C9DFCAC8B}" destId="{46A21D5E-0E05-4FD1-B1D7-4E7BDEE70A67}" srcOrd="0" destOrd="0" presId="urn:microsoft.com/office/officeart/2005/8/layout/balance1"/>
    <dgm:cxn modelId="{F64CC65C-7E7C-4322-979D-0251BB4871FE}" srcId="{8B6DE4CE-0FB5-46D1-9A8E-163C9DFCAC8B}" destId="{57CA160A-F4B6-4E5A-A9DF-64D765AEBF7A}" srcOrd="1" destOrd="0" parTransId="{3AFD1C1B-BDD2-4ACD-AEC8-D6FE253851AB}" sibTransId="{5E5CDA65-E20C-4FC4-AA09-ED7E2E02B718}"/>
    <dgm:cxn modelId="{FB1189D2-A433-4969-A124-ABA554D07E93}" srcId="{3224A667-1EDA-4447-98E0-E8D4421AE79E}" destId="{4A5E943B-EEDC-453B-B5CF-E4CF2C406231}" srcOrd="0" destOrd="0" parTransId="{D1C623D3-B92D-4261-B38F-0C34AF967ED0}" sibTransId="{0229C03E-3927-4173-803B-4CA91554E787}"/>
    <dgm:cxn modelId="{1CA0A2A4-10A3-4619-8C69-D1C60A81E54F}" type="presParOf" srcId="{46A21D5E-0E05-4FD1-B1D7-4E7BDEE70A67}" destId="{301DB068-0820-49DD-82B6-8F034ED4BC66}" srcOrd="0" destOrd="0" presId="urn:microsoft.com/office/officeart/2005/8/layout/balance1"/>
    <dgm:cxn modelId="{D817711E-A3DB-4DA8-8225-FA987D75C381}" type="presParOf" srcId="{46A21D5E-0E05-4FD1-B1D7-4E7BDEE70A67}" destId="{E3C02238-7DFD-4B28-BFB0-CA2FD764C324}" srcOrd="1" destOrd="0" presId="urn:microsoft.com/office/officeart/2005/8/layout/balance1"/>
    <dgm:cxn modelId="{10DA659E-0FA7-41A7-996F-5153CE1AB9D8}" type="presParOf" srcId="{E3C02238-7DFD-4B28-BFB0-CA2FD764C324}" destId="{205365BF-DA39-4DE2-ADC9-528175CADA00}" srcOrd="0" destOrd="0" presId="urn:microsoft.com/office/officeart/2005/8/layout/balance1"/>
    <dgm:cxn modelId="{62DC17E6-0BCF-4EF7-8F23-8E39E484F699}" type="presParOf" srcId="{E3C02238-7DFD-4B28-BFB0-CA2FD764C324}" destId="{F69D6DA9-7A36-49B0-A8BB-BE5BC5D1BD31}" srcOrd="1" destOrd="0" presId="urn:microsoft.com/office/officeart/2005/8/layout/balance1"/>
    <dgm:cxn modelId="{32BC631B-03F6-42E8-AC83-FA692B478F0C}" type="presParOf" srcId="{46A21D5E-0E05-4FD1-B1D7-4E7BDEE70A67}" destId="{07827173-D88B-4EC7-B3B0-389D78B6503F}" srcOrd="2" destOrd="0" presId="urn:microsoft.com/office/officeart/2005/8/layout/balance1"/>
    <dgm:cxn modelId="{2A0376A6-2582-4B01-BFC3-0E242D1D6B5F}" type="presParOf" srcId="{07827173-D88B-4EC7-B3B0-389D78B6503F}" destId="{F35A26CF-8CD9-40D7-A73B-F607F9168BEE}" srcOrd="0" destOrd="0" presId="urn:microsoft.com/office/officeart/2005/8/layout/balance1"/>
    <dgm:cxn modelId="{C77530A1-3D6A-4D6F-B934-9A36D975EFD9}" type="presParOf" srcId="{07827173-D88B-4EC7-B3B0-389D78B6503F}" destId="{1A98632F-E6E3-4C98-8749-7C192C11677B}" srcOrd="1" destOrd="0" presId="urn:microsoft.com/office/officeart/2005/8/layout/balance1"/>
    <dgm:cxn modelId="{6D0F7FC6-0C67-45D0-AE62-112CB7DD3DFE}" type="presParOf" srcId="{07827173-D88B-4EC7-B3B0-389D78B6503F}" destId="{57195DFE-AE04-4132-A401-67DBD0B587CF}" srcOrd="2" destOrd="0" presId="urn:microsoft.com/office/officeart/2005/8/layout/balance1"/>
    <dgm:cxn modelId="{057E6F9C-2678-4730-B482-E1AC6EA46484}" type="presParOf" srcId="{07827173-D88B-4EC7-B3B0-389D78B6503F}" destId="{D1D8EA65-E8D0-4F09-81DC-173F5086BA44}" srcOrd="3" destOrd="0" presId="urn:microsoft.com/office/officeart/2005/8/layout/balance1"/>
    <dgm:cxn modelId="{EC5CA0A8-EFB0-46C8-A4DF-2A3E878E034A}" type="presParOf" srcId="{07827173-D88B-4EC7-B3B0-389D78B6503F}" destId="{485D2169-6DC6-4735-B873-C68BB14A2BB5}" srcOrd="4" destOrd="0" presId="urn:microsoft.com/office/officeart/2005/8/layout/balance1"/>
    <dgm:cxn modelId="{CDB96126-3B1B-49BA-B716-7C180BE5386F}" type="presParOf" srcId="{07827173-D88B-4EC7-B3B0-389D78B6503F}" destId="{C69FD754-7416-4555-A003-33C86CB27C9C}" srcOrd="5" destOrd="0" presId="urn:microsoft.com/office/officeart/2005/8/layout/balance1"/>
    <dgm:cxn modelId="{C76F1987-18A5-4A96-AD8F-D8CED2A24B40}" type="presParOf" srcId="{07827173-D88B-4EC7-B3B0-389D78B6503F}" destId="{AD8D94B3-A612-4AAA-8575-E5D9893BC70D}" srcOrd="6" destOrd="0" presId="urn:microsoft.com/office/officeart/2005/8/layout/balance1"/>
    <dgm:cxn modelId="{F16EA050-D7A1-427B-84C1-7EE20B03E75A}" type="presParOf" srcId="{07827173-D88B-4EC7-B3B0-389D78B6503F}" destId="{DC932AD8-8E53-4192-971E-8DAAB55EF7A7}" srcOrd="7" destOrd="0" presId="urn:microsoft.com/office/officeart/2005/8/layout/balance1"/>
    <dgm:cxn modelId="{90068FCB-A125-4862-8046-4EC110E55DBD}" type="presParOf" srcId="{07827173-D88B-4EC7-B3B0-389D78B6503F}" destId="{0A9220E9-902E-484F-8725-7B0421AE4BFB}" srcOrd="8" destOrd="0" presId="urn:microsoft.com/office/officeart/2005/8/layout/balance1"/>
    <dgm:cxn modelId="{C5A39BFC-FD45-4763-9103-7D090CDFE62C}" type="presParOf" srcId="{07827173-D88B-4EC7-B3B0-389D78B6503F}" destId="{99C5DAA1-F49F-43A3-A553-6B65ED822D05}" srcOrd="9" destOrd="0" presId="urn:microsoft.com/office/officeart/2005/8/layout/balance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balance1">
  <dgm:title val=""/>
  <dgm:desc val=""/>
  <dgm:catLst>
    <dgm:cat type="relationship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23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25" srcId="2" destId="23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21"/>
        <dgm:pt modelId="22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2"/>
        <dgm:pt modelId="21"/>
        <dgm:pt modelId="22"/>
        <dgm:pt modelId="23"/>
      </dgm:ptLst>
      <dgm:cxnLst>
        <dgm:cxn modelId="4" srcId="0" destId="1" srcOrd="0" destOrd="0"/>
        <dgm:cxn modelId="5" srcId="0" destId="2" srcOrd="1" destOrd="0"/>
        <dgm:cxn modelId="15" srcId="1" destId="11" srcOrd="0" destOrd="0"/>
        <dgm:cxn modelId="16" srcId="1" destId="12" srcOrd="0" destOrd="0"/>
        <dgm:cxn modelId="17" srcId="1" destId="13" srcOrd="0" destOrd="0"/>
        <dgm:cxn modelId="25" srcId="2" destId="21" srcOrd="0" destOrd="0"/>
        <dgm:cxn modelId="26" srcId="2" destId="22" srcOrd="0" destOrd="0"/>
        <dgm:cxn modelId="27" srcId="2" destId="23" srcOrd="0" destOrd="0"/>
      </dgm:cxnLst>
      <dgm:bg/>
      <dgm:whole/>
    </dgm:dataModel>
  </dgm:clrData>
  <dgm:layoutNode name="outerComposite">
    <dgm:varLst>
      <dgm:chMax val="2"/>
      <dgm:animLvl val="lvl"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>
      <dgm:constr type="h" for="ch" forName="parentComposite" refType="h" refFor="ch" refForName="dummyMaxCanvas" op="equ" fact="0.2"/>
      <dgm:constr type="t" for="ch" forName="parentComposite"/>
      <dgm:constr type="h" for="ch" forName="childrenComposite" refType="h" refFor="ch" refForName="dummyMaxCanvas" op="equ" fact="0.8"/>
      <dgm:constr type="t" for="ch" forName="childrenComposite" refType="h" refFor="ch" refForName="dummyMaxCanvas" fact="0.2"/>
    </dgm:constrLst>
    <dgm:ruleLst/>
    <dgm:layoutNode name="dummyMaxCanvas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arentComposite">
      <dgm:alg type="composite"/>
      <dgm:shape xmlns:r="http://schemas.openxmlformats.org/officeDocument/2006/relationships" r:blip="">
        <dgm:adjLst/>
      </dgm:shape>
      <dgm:presOf/>
      <dgm:constrLst>
        <dgm:constr type="w" for="ch" forName="parent1" refType="w" fact="0.36"/>
        <dgm:constr type="ctrX" for="ch" forName="parent1" refType="w" fact="0.24"/>
        <dgm:constr type="w" for="ch" forName="parent2" refType="w" fact="0.36"/>
        <dgm:constr type="ctrX" for="ch" forName="parent2" refType="w" fact="0.76"/>
        <dgm:constr type="primFontSz" for="ch" ptType="node" op="equ"/>
      </dgm:constrLst>
      <dgm:ruleLst/>
      <dgm:layoutNode name="parent1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arent2" styleLbl="alignAccFollowNode1">
        <dgm:varLst>
          <dgm:chMax val="4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ch" ptType="node" st="2" cnt="1"/>
        <dgm:constrLst>
          <dgm:constr type="primFontSz" val="65"/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</dgm:layoutNode>
    <dgm:layoutNode name="childrenComposite">
      <dgm:alg type="composite"/>
      <dgm:shape xmlns:r="http://schemas.openxmlformats.org/officeDocument/2006/relationships" r:blip="">
        <dgm:adjLst/>
      </dgm:shape>
      <dgm:presOf/>
      <dgm:constrLst>
        <dgm:constr type="primFontSz" for="ch" ptType="node" op="equ" val="65"/>
        <dgm:constr type="w" for="ch" forName="fulcrum" refType="w" fact="0.15"/>
        <dgm:constr type="h" for="ch" forName="fulcrum" refType="w" refFor="ch" refForName="fulcrum"/>
        <dgm:constr type="b" for="ch" forName="fulcrum" refType="h"/>
        <dgm:constr type="ctrX" for="ch" forName="fulcrum" refType="w" fact="0.5"/>
        <dgm:constr type="w" for="ch" forName="balance_00" refType="w" fact="0.9"/>
        <dgm:constr type="h" for="ch" forName="balance_00" refType="h" fact="0.076"/>
        <dgm:constr type="b" for="ch" forName="balance_00" refType="h" fact="0.81"/>
        <dgm:constr type="ctrX" for="ch" forName="balance_00" refType="w" fact="0.5"/>
        <dgm:constr type="w" for="ch" forName="balance_01" refType="w"/>
        <dgm:constr type="h" for="ch" forName="balance_01" refType="h" fact="0.157"/>
        <dgm:constr type="b" for="ch" forName="balance_01" refType="h" fact="0.85"/>
        <dgm:constr type="ctrX" for="ch" forName="balance_01" refType="w" fact="0.5"/>
        <dgm:constr type="w" for="ch" forName="balance_02" refType="w"/>
        <dgm:constr type="h" for="ch" forName="balance_02" refType="h" fact="0.157"/>
        <dgm:constr type="b" for="ch" forName="balance_02" refType="h" fact="0.85"/>
        <dgm:constr type="ctrX" for="ch" forName="balance_02" refType="w" fact="0.5"/>
        <dgm:constr type="w" for="ch" forName="balance_03" refType="w"/>
        <dgm:constr type="h" for="ch" forName="balance_03" refType="h" fact="0.157"/>
        <dgm:constr type="b" for="ch" forName="balance_03" refType="h" fact="0.85"/>
        <dgm:constr type="ctrX" for="ch" forName="balance_03" refType="w" fact="0.5"/>
        <dgm:constr type="w" for="ch" forName="balance_04" refType="w"/>
        <dgm:constr type="h" for="ch" forName="balance_04" refType="h" fact="0.157"/>
        <dgm:constr type="b" for="ch" forName="balance_04" refType="h" fact="0.85"/>
        <dgm:constr type="ctrX" for="ch" forName="balance_04" refType="w" fact="0.5"/>
        <dgm:constr type="w" for="ch" forName="balance_10" refType="w"/>
        <dgm:constr type="h" for="ch" forName="balance_10" refType="h" fact="0.157"/>
        <dgm:constr type="b" for="ch" forName="balance_10" refType="h" fact="0.85"/>
        <dgm:constr type="ctrX" for="ch" forName="balance_10" refType="w" fact="0.5"/>
        <dgm:constr type="w" for="ch" forName="balance_11" refType="w" fact="0.9"/>
        <dgm:constr type="h" for="ch" forName="balance_11" refType="h" fact="0.076"/>
        <dgm:constr type="b" for="ch" forName="balance_11" refType="h" fact="0.81"/>
        <dgm:constr type="ctrX" for="ch" forName="balance_11" refType="w" fact="0.5"/>
        <dgm:constr type="w" for="ch" forName="balance_12" refType="w"/>
        <dgm:constr type="h" for="ch" forName="balance_12" refType="h" fact="0.157"/>
        <dgm:constr type="b" for="ch" forName="balance_12" refType="h" fact="0.85"/>
        <dgm:constr type="ctrX" for="ch" forName="balance_12" refType="w" fact="0.5"/>
        <dgm:constr type="w" for="ch" forName="balance_13" refType="w"/>
        <dgm:constr type="h" for="ch" forName="balance_13" refType="h" fact="0.157"/>
        <dgm:constr type="b" for="ch" forName="balance_13" refType="h" fact="0.85"/>
        <dgm:constr type="ctrX" for="ch" forName="balance_13" refType="w" fact="0.5"/>
        <dgm:constr type="w" for="ch" forName="balance_14" refType="w"/>
        <dgm:constr type="h" for="ch" forName="balance_14" refType="h" fact="0.157"/>
        <dgm:constr type="b" for="ch" forName="balance_14" refType="h" fact="0.85"/>
        <dgm:constr type="ctrX" for="ch" forName="balance_14" refType="w" fact="0.5"/>
        <dgm:constr type="w" for="ch" forName="balance_20" refType="w"/>
        <dgm:constr type="h" for="ch" forName="balance_20" refType="h" fact="0.157"/>
        <dgm:constr type="b" for="ch" forName="balance_20" refType="h" fact="0.85"/>
        <dgm:constr type="ctrX" for="ch" forName="balance_20" refType="w" fact="0.5"/>
        <dgm:constr type="w" for="ch" forName="balance_21" refType="w"/>
        <dgm:constr type="h" for="ch" forName="balance_21" refType="h" fact="0.157"/>
        <dgm:constr type="b" for="ch" forName="balance_21" refType="h" fact="0.85"/>
        <dgm:constr type="ctrX" for="ch" forName="balance_21" refType="w" fact="0.5"/>
        <dgm:constr type="w" for="ch" forName="balance_22" refType="w" fact="0.9"/>
        <dgm:constr type="h" for="ch" forName="balance_22" refType="h" fact="0.076"/>
        <dgm:constr type="b" for="ch" forName="balance_22" refType="h" fact="0.81"/>
        <dgm:constr type="ctrX" for="ch" forName="balance_22" refType="w" fact="0.5"/>
        <dgm:constr type="w" for="ch" forName="balance_23" refType="w"/>
        <dgm:constr type="h" for="ch" forName="balance_23" refType="h" fact="0.157"/>
        <dgm:constr type="b" for="ch" forName="balance_23" refType="h" fact="0.85"/>
        <dgm:constr type="ctrX" for="ch" forName="balance_23" refType="w" fact="0.5"/>
        <dgm:constr type="w" for="ch" forName="balance_24" refType="w"/>
        <dgm:constr type="h" for="ch" forName="balance_24" refType="h" fact="0.157"/>
        <dgm:constr type="b" for="ch" forName="balance_24" refType="h" fact="0.85"/>
        <dgm:constr type="ctrX" for="ch" forName="balance_24" refType="w" fact="0.5"/>
        <dgm:constr type="w" for="ch" forName="balance_30" refType="w"/>
        <dgm:constr type="h" for="ch" forName="balance_30" refType="h" fact="0.157"/>
        <dgm:constr type="b" for="ch" forName="balance_30" refType="h" fact="0.85"/>
        <dgm:constr type="ctrX" for="ch" forName="balance_30" refType="w" fact="0.5"/>
        <dgm:constr type="w" for="ch" forName="balance_31" refType="w"/>
        <dgm:constr type="h" for="ch" forName="balance_31" refType="h" fact="0.157"/>
        <dgm:constr type="b" for="ch" forName="balance_31" refType="h" fact="0.85"/>
        <dgm:constr type="ctrX" for="ch" forName="balance_31" refType="w" fact="0.5"/>
        <dgm:constr type="w" for="ch" forName="balance_32" refType="w"/>
        <dgm:constr type="h" for="ch" forName="balance_32" refType="h" fact="0.157"/>
        <dgm:constr type="b" for="ch" forName="balance_32" refType="h" fact="0.85"/>
        <dgm:constr type="ctrX" for="ch" forName="balance_32" refType="w" fact="0.5"/>
        <dgm:constr type="w" for="ch" forName="balance_33" refType="w" fact="0.9"/>
        <dgm:constr type="h" for="ch" forName="balance_33" refType="h" fact="0.076"/>
        <dgm:constr type="b" for="ch" forName="balance_33" refType="h" fact="0.81"/>
        <dgm:constr type="ctrX" for="ch" forName="balance_33" refType="w" fact="0.5"/>
        <dgm:constr type="w" for="ch" forName="balance_34" refType="w"/>
        <dgm:constr type="h" for="ch" forName="balance_34" refType="h" fact="0.157"/>
        <dgm:constr type="b" for="ch" forName="balance_34" refType="h" fact="0.85"/>
        <dgm:constr type="ctrX" for="ch" forName="balance_34" refType="w" fact="0.5"/>
        <dgm:constr type="w" for="ch" forName="balance_40" refType="w"/>
        <dgm:constr type="h" for="ch" forName="balance_40" refType="h" fact="0.157"/>
        <dgm:constr type="b" for="ch" forName="balance_40" refType="h" fact="0.85"/>
        <dgm:constr type="ctrX" for="ch" forName="balance_40" refType="w" fact="0.5"/>
        <dgm:constr type="w" for="ch" forName="balance_41" refType="w"/>
        <dgm:constr type="h" for="ch" forName="balance_41" refType="h" fact="0.157"/>
        <dgm:constr type="b" for="ch" forName="balance_41" refType="h" fact="0.85"/>
        <dgm:constr type="ctrX" for="ch" forName="balance_41" refType="w" fact="0.5"/>
        <dgm:constr type="w" for="ch" forName="balance_42" refType="w"/>
        <dgm:constr type="h" for="ch" forName="balance_42" refType="h" fact="0.157"/>
        <dgm:constr type="b" for="ch" forName="balance_42" refType="h" fact="0.85"/>
        <dgm:constr type="ctrX" for="ch" forName="balance_42" refType="w" fact="0.5"/>
        <dgm:constr type="w" for="ch" forName="balance_43" refType="w"/>
        <dgm:constr type="h" for="ch" forName="balance_43" refType="h" fact="0.157"/>
        <dgm:constr type="b" for="ch" forName="balance_43" refType="h" fact="0.85"/>
        <dgm:constr type="ctrX" for="ch" forName="balance_43" refType="w" fact="0.5"/>
        <dgm:constr type="w" for="ch" forName="balance_44" refType="w" fact="0.9"/>
        <dgm:constr type="h" for="ch" forName="balance_44" refType="h" fact="0.076"/>
        <dgm:constr type="b" for="ch" forName="balance_44" refType="h" fact="0.81"/>
        <dgm:constr type="ctrX" for="ch" forName="balance_44" refType="w" fact="0.5"/>
        <dgm:constr type="w" for="ch" forName="right_01_1" refType="w" fact="0.4"/>
        <dgm:constr type="h" for="ch" forName="right_01_1" refType="h" fact="0.7"/>
        <dgm:constr type="b" for="ch" forName="right_01_1" refType="h" fact="0.76"/>
        <dgm:constr type="ctrX" for="ch" forName="right_01_1" refType="w" fact="0.78"/>
        <dgm:constr type="w" for="ch" forName="left_10_1" refType="w" fact="0.4"/>
        <dgm:constr type="h" for="ch" forName="left_10_1" refType="h" fact="0.7"/>
        <dgm:constr type="b" for="ch" forName="left_10_1" refType="h" fact="0.76"/>
        <dgm:constr type="ctrX" for="ch" forName="left_10_1" refType="w" fact="0.22"/>
        <dgm:constr type="w" for="ch" forName="right_11_1" refType="w" fact="0.36"/>
        <dgm:constr type="h" for="ch" forName="right_11_1" refType="h" fact="0.67"/>
        <dgm:constr type="b" for="ch" forName="right_11_1" refType="h" fact="0.725"/>
        <dgm:constr type="ctrX" for="ch" forName="right_11_1" refType="w" fact="0.76"/>
        <dgm:constr type="w" for="ch" forName="left_11_1" refType="w" fact="0.36"/>
        <dgm:constr type="h" for="ch" forName="left_11_1" refType="h" fact="0.67"/>
        <dgm:constr type="b" for="ch" forName="left_11_1" refType="h" fact="0.725"/>
        <dgm:constr type="ctrX" for="ch" forName="left_11_1" refType="w" fact="0.24"/>
        <dgm:constr type="w" for="ch" forName="right_02_1" refType="w" fact="0.388"/>
        <dgm:constr type="h" for="ch" forName="right_02_1" refType="h" fact="0.36"/>
        <dgm:constr type="b" for="ch" forName="right_02_1" refType="h" fact="0.76"/>
        <dgm:constr type="ctrX" for="ch" forName="right_02_1" refType="w" fact="0.77"/>
        <dgm:constr type="w" for="ch" forName="right_02_2" refType="w" fact="0.388"/>
        <dgm:constr type="h" for="ch" forName="right_02_2" refType="h" fact="0.36"/>
        <dgm:constr type="b" for="ch" forName="right_02_2" refType="h" fact="0.42"/>
        <dgm:constr type="ctrX" for="ch" forName="right_02_2" refType="w" fact="0.79"/>
        <dgm:constr type="w" for="ch" forName="left_20_1" refType="w" fact="0.388"/>
        <dgm:constr type="h" for="ch" forName="left_20_1" refType="h" fact="0.36"/>
        <dgm:constr type="b" for="ch" forName="left_20_1" refType="h" fact="0.76"/>
        <dgm:constr type="ctrX" for="ch" forName="left_20_1" refType="w" fact="0.23"/>
        <dgm:constr type="w" for="ch" forName="left_20_2" refType="w" fact="0.388"/>
        <dgm:constr type="h" for="ch" forName="left_20_2" refType="h" fact="0.36"/>
        <dgm:constr type="b" for="ch" forName="left_20_2" refType="h" fact="0.42"/>
        <dgm:constr type="ctrX" for="ch" forName="left_20_2" refType="w" fact="0.21"/>
        <dgm:constr type="w" for="ch" forName="right_12_1" refType="w" fact="0.388"/>
        <dgm:constr type="h" for="ch" forName="right_12_1" refType="h" fact="0.36"/>
        <dgm:constr type="b" for="ch" forName="right_12_1" refType="h" fact="0.76"/>
        <dgm:constr type="ctrX" for="ch" forName="right_12_1" refType="w" fact="0.77"/>
        <dgm:constr type="w" for="ch" forName="right_12_2" refType="w" fact="0.388"/>
        <dgm:constr type="h" for="ch" forName="right_12_2" refType="h" fact="0.36"/>
        <dgm:constr type="b" for="ch" forName="right_12_2" refType="h" fact="0.42"/>
        <dgm:constr type="ctrX" for="ch" forName="right_12_2" refType="w" fact="0.79"/>
        <dgm:constr type="w" for="ch" forName="left_12_1" refType="w" fact="0.388"/>
        <dgm:constr type="h" for="ch" forName="left_12_1" refType="h" fact="0.36"/>
        <dgm:constr type="b" for="ch" forName="left_12_1" refType="h" fact="0.715"/>
        <dgm:constr type="ctrX" for="ch" forName="left_12_1" refType="w" fact="0.255"/>
        <dgm:constr type="w" for="ch" forName="right_22_1" refType="w" fact="0.36"/>
        <dgm:constr type="h" for="ch" forName="right_22_1" refType="h" fact="0.32"/>
        <dgm:constr type="b" for="ch" forName="right_22_1" refType="h" fact="0.725"/>
        <dgm:constr type="ctrX" for="ch" forName="right_22_1" refType="w" fact="0.76"/>
        <dgm:constr type="w" for="ch" forName="right_22_2" refType="w" fact="0.36"/>
        <dgm:constr type="h" for="ch" forName="right_22_2" refType="h" fact="0.32"/>
        <dgm:constr type="b" for="ch" forName="right_22_2" refType="h" fact="0.39"/>
        <dgm:constr type="ctrX" for="ch" forName="right_22_2" refType="w" fact="0.76"/>
        <dgm:constr type="w" for="ch" forName="left_22_1" refType="w" fact="0.36"/>
        <dgm:constr type="h" for="ch" forName="left_22_1" refType="h" fact="0.32"/>
        <dgm:constr type="b" for="ch" forName="left_22_1" refType="h" fact="0.725"/>
        <dgm:constr type="ctrX" for="ch" forName="left_22_1" refType="w" fact="0.24"/>
        <dgm:constr type="w" for="ch" forName="left_22_2" refType="w" fact="0.36"/>
        <dgm:constr type="h" for="ch" forName="left_22_2" refType="h" fact="0.32"/>
        <dgm:constr type="b" for="ch" forName="left_22_2" refType="h" fact="0.39"/>
        <dgm:constr type="ctrX" for="ch" forName="left_22_2" refType="w" fact="0.24"/>
        <dgm:constr type="w" for="ch" forName="left_21_1" refType="w" fact="0.388"/>
        <dgm:constr type="h" for="ch" forName="left_21_1" refType="h" fact="0.36"/>
        <dgm:constr type="b" for="ch" forName="left_21_1" refType="h" fact="0.76"/>
        <dgm:constr type="ctrX" for="ch" forName="left_21_1" refType="w" fact="0.23"/>
        <dgm:constr type="w" for="ch" forName="left_21_2" refType="w" fact="0.388"/>
        <dgm:constr type="h" for="ch" forName="left_21_2" refType="h" fact="0.36"/>
        <dgm:constr type="b" for="ch" forName="left_21_2" refType="h" fact="0.42"/>
        <dgm:constr type="ctrX" for="ch" forName="left_21_2" refType="w" fact="0.21"/>
        <dgm:constr type="w" for="ch" forName="right_21_1" refType="w" fact="0.388"/>
        <dgm:constr type="h" for="ch" forName="right_21_1" refType="h" fact="0.36"/>
        <dgm:constr type="b" for="ch" forName="right_21_1" refType="h" fact="0.715"/>
        <dgm:constr type="ctrX" for="ch" forName="right_21_1" refType="w" fact="0.745"/>
        <dgm:constr type="w" for="ch" forName="right_03_1" refType="w" fact="0.37"/>
        <dgm:constr type="h" for="ch" forName="right_03_1" refType="h" fact="0.24"/>
        <dgm:constr type="b" for="ch" forName="right_03_1" refType="h" fact="0.76"/>
        <dgm:constr type="ctrX" for="ch" forName="right_03_1" refType="w" fact="0.77"/>
        <dgm:constr type="w" for="ch" forName="right_03_2" refType="w" fact="0.37"/>
        <dgm:constr type="h" for="ch" forName="right_03_2" refType="h" fact="0.24"/>
        <dgm:constr type="b" for="ch" forName="right_03_2" refType="h" fact="0.535"/>
        <dgm:constr type="ctrX" for="ch" forName="right_03_2" refType="w" fact="0.783"/>
        <dgm:constr type="w" for="ch" forName="right_03_3" refType="w" fact="0.37"/>
        <dgm:constr type="h" for="ch" forName="right_03_3" refType="h" fact="0.24"/>
        <dgm:constr type="b" for="ch" forName="right_03_3" refType="h" fact="0.315"/>
        <dgm:constr type="ctrX" for="ch" forName="right_03_3" refType="w" fact="0.796"/>
        <dgm:constr type="w" for="ch" forName="left_30_1" refType="w" fact="0.37"/>
        <dgm:constr type="h" for="ch" forName="left_30_1" refType="h" fact="0.24"/>
        <dgm:constr type="b" for="ch" forName="left_30_1" refType="h" fact="0.76"/>
        <dgm:constr type="ctrX" for="ch" forName="left_30_1" refType="w" fact="0.23"/>
        <dgm:constr type="w" for="ch" forName="left_30_2" refType="w" fact="0.37"/>
        <dgm:constr type="h" for="ch" forName="left_30_2" refType="h" fact="0.24"/>
        <dgm:constr type="b" for="ch" forName="left_30_2" refType="h" fact="0.535"/>
        <dgm:constr type="ctrX" for="ch" forName="left_30_2" refType="w" fact="0.217"/>
        <dgm:constr type="w" for="ch" forName="left_30_3" refType="w" fact="0.37"/>
        <dgm:constr type="h" for="ch" forName="left_30_3" refType="h" fact="0.24"/>
        <dgm:constr type="b" for="ch" forName="left_30_3" refType="h" fact="0.315"/>
        <dgm:constr type="ctrX" for="ch" forName="left_30_3" refType="w" fact="0.204"/>
        <dgm:constr type="w" for="ch" forName="right_13_1" refType="w" fact="0.37"/>
        <dgm:constr type="h" for="ch" forName="right_13_1" refType="h" fact="0.24"/>
        <dgm:constr type="b" for="ch" forName="right_13_1" refType="h" fact="0.76"/>
        <dgm:constr type="ctrX" for="ch" forName="right_13_1" refType="w" fact="0.77"/>
        <dgm:constr type="w" for="ch" forName="right_13_2" refType="w" fact="0.37"/>
        <dgm:constr type="h" for="ch" forName="right_13_2" refType="h" fact="0.24"/>
        <dgm:constr type="b" for="ch" forName="right_13_2" refType="h" fact="0.535"/>
        <dgm:constr type="ctrX" for="ch" forName="right_13_2" refType="w" fact="0.783"/>
        <dgm:constr type="w" for="ch" forName="right_13_3" refType="w" fact="0.37"/>
        <dgm:constr type="h" for="ch" forName="right_13_3" refType="h" fact="0.24"/>
        <dgm:constr type="b" for="ch" forName="right_13_3" refType="h" fact="0.315"/>
        <dgm:constr type="ctrX" for="ch" forName="right_13_3" refType="w" fact="0.796"/>
        <dgm:constr type="w" for="ch" forName="left_13_1" refType="w" fact="0.37"/>
        <dgm:constr type="h" for="ch" forName="left_13_1" refType="h" fact="0.24"/>
        <dgm:constr type="b" for="ch" forName="left_13_1" refType="h" fact="0.715"/>
        <dgm:constr type="ctrX" for="ch" forName="left_13_1" refType="w" fact="0.255"/>
        <dgm:constr type="w" for="ch" forName="left_31_1" refType="w" fact="0.37"/>
        <dgm:constr type="h" for="ch" forName="left_31_1" refType="h" fact="0.24"/>
        <dgm:constr type="b" for="ch" forName="left_31_1" refType="h" fact="0.76"/>
        <dgm:constr type="ctrX" for="ch" forName="left_31_1" refType="w" fact="0.23"/>
        <dgm:constr type="w" for="ch" forName="left_31_2" refType="w" fact="0.37"/>
        <dgm:constr type="h" for="ch" forName="left_31_2" refType="h" fact="0.24"/>
        <dgm:constr type="b" for="ch" forName="left_31_2" refType="h" fact="0.535"/>
        <dgm:constr type="ctrX" for="ch" forName="left_31_2" refType="w" fact="0.217"/>
        <dgm:constr type="w" for="ch" forName="left_31_3" refType="w" fact="0.37"/>
        <dgm:constr type="h" for="ch" forName="left_31_3" refType="h" fact="0.24"/>
        <dgm:constr type="b" for="ch" forName="left_31_3" refType="h" fact="0.315"/>
        <dgm:constr type="ctrX" for="ch" forName="left_31_3" refType="w" fact="0.204"/>
        <dgm:constr type="w" for="ch" forName="right_31_1" refType="w" fact="0.37"/>
        <dgm:constr type="h" for="ch" forName="right_31_1" refType="h" fact="0.24"/>
        <dgm:constr type="b" for="ch" forName="right_31_1" refType="h" fact="0.715"/>
        <dgm:constr type="ctrX" for="ch" forName="right_31_1" refType="w" fact="0.745"/>
        <dgm:constr type="w" for="ch" forName="right_23_1" refType="w" fact="0.37"/>
        <dgm:constr type="h" for="ch" forName="right_23_1" refType="h" fact="0.24"/>
        <dgm:constr type="b" for="ch" forName="right_23_1" refType="h" fact="0.76"/>
        <dgm:constr type="ctrX" for="ch" forName="right_23_1" refType="w" fact="0.77"/>
        <dgm:constr type="w" for="ch" forName="right_23_2" refType="w" fact="0.37"/>
        <dgm:constr type="h" for="ch" forName="right_23_2" refType="h" fact="0.24"/>
        <dgm:constr type="b" for="ch" forName="right_23_2" refType="h" fact="0.535"/>
        <dgm:constr type="ctrX" for="ch" forName="right_23_2" refType="w" fact="0.783"/>
        <dgm:constr type="w" for="ch" forName="right_23_3" refType="w" fact="0.37"/>
        <dgm:constr type="h" for="ch" forName="right_23_3" refType="h" fact="0.24"/>
        <dgm:constr type="b" for="ch" forName="right_23_3" refType="h" fact="0.315"/>
        <dgm:constr type="ctrX" for="ch" forName="right_23_3" refType="w" fact="0.796"/>
        <dgm:constr type="w" for="ch" forName="left_23_1" refType="w" fact="0.37"/>
        <dgm:constr type="h" for="ch" forName="left_23_1" refType="h" fact="0.24"/>
        <dgm:constr type="b" for="ch" forName="left_23_1" refType="h" fact="0.715"/>
        <dgm:constr type="ctrX" for="ch" forName="left_23_1" refType="w" fact="0.255"/>
        <dgm:constr type="w" for="ch" forName="left_23_2" refType="w" fact="0.37"/>
        <dgm:constr type="h" for="ch" forName="left_23_2" refType="h" fact="0.24"/>
        <dgm:constr type="b" for="ch" forName="left_23_2" refType="h" fact="0.49"/>
        <dgm:constr type="ctrX" for="ch" forName="left_23_2" refType="w" fact="0.268"/>
        <dgm:constr type="w" for="ch" forName="left_32_1" refType="w" fact="0.37"/>
        <dgm:constr type="h" for="ch" forName="left_32_1" refType="h" fact="0.24"/>
        <dgm:constr type="b" for="ch" forName="left_32_1" refType="h" fact="0.76"/>
        <dgm:constr type="ctrX" for="ch" forName="left_32_1" refType="w" fact="0.23"/>
        <dgm:constr type="w" for="ch" forName="left_32_2" refType="w" fact="0.37"/>
        <dgm:constr type="h" for="ch" forName="left_32_2" refType="h" fact="0.24"/>
        <dgm:constr type="b" for="ch" forName="left_32_2" refType="h" fact="0.535"/>
        <dgm:constr type="ctrX" for="ch" forName="left_32_2" refType="w" fact="0.217"/>
        <dgm:constr type="w" for="ch" forName="left_32_3" refType="w" fact="0.37"/>
        <dgm:constr type="h" for="ch" forName="left_32_3" refType="h" fact="0.24"/>
        <dgm:constr type="b" for="ch" forName="left_32_3" refType="h" fact="0.315"/>
        <dgm:constr type="ctrX" for="ch" forName="left_32_3" refType="w" fact="0.204"/>
        <dgm:constr type="w" for="ch" forName="right_32_1" refType="w" fact="0.37"/>
        <dgm:constr type="h" for="ch" forName="right_32_1" refType="h" fact="0.24"/>
        <dgm:constr type="b" for="ch" forName="right_32_1" refType="h" fact="0.715"/>
        <dgm:constr type="ctrX" for="ch" forName="right_32_1" refType="w" fact="0.745"/>
        <dgm:constr type="w" for="ch" forName="right_32_2" refType="w" fact="0.37"/>
        <dgm:constr type="h" for="ch" forName="right_32_2" refType="h" fact="0.24"/>
        <dgm:constr type="b" for="ch" forName="right_32_2" refType="h" fact="0.49"/>
        <dgm:constr type="ctrX" for="ch" forName="right_32_2" refType="w" fact="0.732"/>
        <dgm:constr type="w" for="ch" forName="right_33_1" refType="w" fact="0.36"/>
        <dgm:constr type="h" for="ch" forName="right_33_1" refType="h" fact="0.21"/>
        <dgm:constr type="b" for="ch" forName="right_33_1" refType="h" fact="0.725"/>
        <dgm:constr type="ctrX" for="ch" forName="right_33_1" refType="w" fact="0.76"/>
        <dgm:constr type="w" for="ch" forName="right_33_2" refType="w" fact="0.36"/>
        <dgm:constr type="h" for="ch" forName="right_33_2" refType="h" fact="0.21"/>
        <dgm:constr type="b" for="ch" forName="right_33_2" refType="h" fact="0.5"/>
        <dgm:constr type="ctrX" for="ch" forName="right_33_2" refType="w" fact="0.76"/>
        <dgm:constr type="w" for="ch" forName="right_33_3" refType="w" fact="0.36"/>
        <dgm:constr type="h" for="ch" forName="right_33_3" refType="h" fact="0.21"/>
        <dgm:constr type="b" for="ch" forName="right_33_3" refType="h" fact="0.275"/>
        <dgm:constr type="ctrX" for="ch" forName="right_33_3" refType="w" fact="0.76"/>
        <dgm:constr type="w" for="ch" forName="left_33_1" refType="w" fact="0.36"/>
        <dgm:constr type="h" for="ch" forName="left_33_1" refType="h" fact="0.21"/>
        <dgm:constr type="b" for="ch" forName="left_33_1" refType="h" fact="0.725"/>
        <dgm:constr type="ctrX" for="ch" forName="left_33_1" refType="w" fact="0.24"/>
        <dgm:constr type="w" for="ch" forName="left_33_2" refType="w" fact="0.36"/>
        <dgm:constr type="h" for="ch" forName="left_33_2" refType="h" fact="0.21"/>
        <dgm:constr type="b" for="ch" forName="left_33_2" refType="h" fact="0.5"/>
        <dgm:constr type="ctrX" for="ch" forName="left_33_2" refType="w" fact="0.24"/>
        <dgm:constr type="w" for="ch" forName="left_33_3" refType="w" fact="0.36"/>
        <dgm:constr type="h" for="ch" forName="left_33_3" refType="h" fact="0.21"/>
        <dgm:constr type="b" for="ch" forName="left_33_3" refType="h" fact="0.275"/>
        <dgm:constr type="ctrX" for="ch" forName="left_33_3" refType="w" fact="0.24"/>
        <dgm:constr type="w" for="ch" forName="right_04_1" refType="w" fact="0.365"/>
        <dgm:constr type="h" for="ch" forName="right_04_1" refType="h" fact="0.185"/>
        <dgm:constr type="b" for="ch" forName="right_04_1" refType="h" fact="0.76"/>
        <dgm:constr type="ctrX" for="ch" forName="right_04_1" refType="w" fact="0.77"/>
        <dgm:constr type="w" for="ch" forName="right_04_2" refType="w" fact="0.365"/>
        <dgm:constr type="h" for="ch" forName="right_04_2" refType="h" fact="0.185"/>
        <dgm:constr type="b" for="ch" forName="right_04_2" refType="h" fact="0.595"/>
        <dgm:constr type="ctrX" for="ch" forName="right_04_2" refType="w" fact="0.78"/>
        <dgm:constr type="w" for="ch" forName="right_04_3" refType="w" fact="0.365"/>
        <dgm:constr type="h" for="ch" forName="right_04_3" refType="h" fact="0.185"/>
        <dgm:constr type="b" for="ch" forName="right_04_3" refType="h" fact="0.43"/>
        <dgm:constr type="ctrX" for="ch" forName="right_04_3" refType="w" fact="0.79"/>
        <dgm:constr type="w" for="ch" forName="right_04_4" refType="w" fact="0.365"/>
        <dgm:constr type="h" for="ch" forName="right_04_4" refType="h" fact="0.185"/>
        <dgm:constr type="b" for="ch" forName="right_04_4" refType="h" fact="0.265"/>
        <dgm:constr type="ctrX" for="ch" forName="right_04_4" refType="w" fact="0.8"/>
        <dgm:constr type="w" for="ch" forName="left_40_1" refType="w" fact="0.365"/>
        <dgm:constr type="h" for="ch" forName="left_40_1" refType="h" fact="0.185"/>
        <dgm:constr type="b" for="ch" forName="left_40_1" refType="h" fact="0.76"/>
        <dgm:constr type="ctrX" for="ch" forName="left_40_1" refType="w" fact="0.23"/>
        <dgm:constr type="w" for="ch" forName="left_40_2" refType="w" fact="0.365"/>
        <dgm:constr type="h" for="ch" forName="left_40_2" refType="h" fact="0.185"/>
        <dgm:constr type="b" for="ch" forName="left_40_2" refType="h" fact="0.595"/>
        <dgm:constr type="ctrX" for="ch" forName="left_40_2" refType="w" fact="0.22"/>
        <dgm:constr type="w" for="ch" forName="left_40_3" refType="w" fact="0.365"/>
        <dgm:constr type="h" for="ch" forName="left_40_3" refType="h" fact="0.185"/>
        <dgm:constr type="b" for="ch" forName="left_40_3" refType="h" fact="0.43"/>
        <dgm:constr type="ctrX" for="ch" forName="left_40_3" refType="w" fact="0.21"/>
        <dgm:constr type="w" for="ch" forName="left_40_4" refType="w" fact="0.365"/>
        <dgm:constr type="h" for="ch" forName="left_40_4" refType="h" fact="0.185"/>
        <dgm:constr type="b" for="ch" forName="left_40_4" refType="h" fact="0.265"/>
        <dgm:constr type="ctrX" for="ch" forName="left_40_4" refType="w" fact="0.2"/>
        <dgm:constr type="w" for="ch" forName="right_14_1" refType="w" fact="0.365"/>
        <dgm:constr type="h" for="ch" forName="right_14_1" refType="h" fact="0.185"/>
        <dgm:constr type="b" for="ch" forName="right_14_1" refType="h" fact="0.76"/>
        <dgm:constr type="ctrX" for="ch" forName="right_14_1" refType="w" fact="0.77"/>
        <dgm:constr type="w" for="ch" forName="right_14_2" refType="w" fact="0.365"/>
        <dgm:constr type="h" for="ch" forName="right_14_2" refType="h" fact="0.185"/>
        <dgm:constr type="b" for="ch" forName="right_14_2" refType="h" fact="0.595"/>
        <dgm:constr type="ctrX" for="ch" forName="right_14_2" refType="w" fact="0.78"/>
        <dgm:constr type="w" for="ch" forName="right_14_3" refType="w" fact="0.365"/>
        <dgm:constr type="h" for="ch" forName="right_14_3" refType="h" fact="0.185"/>
        <dgm:constr type="b" for="ch" forName="right_14_3" refType="h" fact="0.43"/>
        <dgm:constr type="ctrX" for="ch" forName="right_14_3" refType="w" fact="0.79"/>
        <dgm:constr type="w" for="ch" forName="right_14_4" refType="w" fact="0.365"/>
        <dgm:constr type="h" for="ch" forName="right_14_4" refType="h" fact="0.185"/>
        <dgm:constr type="b" for="ch" forName="right_14_4" refType="h" fact="0.265"/>
        <dgm:constr type="ctrX" for="ch" forName="right_14_4" refType="w" fact="0.8"/>
        <dgm:constr type="w" for="ch" forName="left_14_1" refType="w" fact="0.365"/>
        <dgm:constr type="h" for="ch" forName="left_14_1" refType="h" fact="0.185"/>
        <dgm:constr type="b" for="ch" forName="left_14_1" refType="h" fact="0.715"/>
        <dgm:constr type="ctrX" for="ch" forName="left_14_1" refType="w" fact="0.25"/>
        <dgm:constr type="w" for="ch" forName="left_41_1" refType="w" fact="0.365"/>
        <dgm:constr type="h" for="ch" forName="left_41_1" refType="h" fact="0.185"/>
        <dgm:constr type="b" for="ch" forName="left_41_1" refType="h" fact="0.76"/>
        <dgm:constr type="ctrX" for="ch" forName="left_41_1" refType="w" fact="0.23"/>
        <dgm:constr type="w" for="ch" forName="left_41_2" refType="w" fact="0.365"/>
        <dgm:constr type="h" for="ch" forName="left_41_2" refType="h" fact="0.185"/>
        <dgm:constr type="b" for="ch" forName="left_41_2" refType="h" fact="0.595"/>
        <dgm:constr type="ctrX" for="ch" forName="left_41_2" refType="w" fact="0.22"/>
        <dgm:constr type="w" for="ch" forName="left_41_3" refType="w" fact="0.365"/>
        <dgm:constr type="h" for="ch" forName="left_41_3" refType="h" fact="0.185"/>
        <dgm:constr type="b" for="ch" forName="left_41_3" refType="h" fact="0.43"/>
        <dgm:constr type="ctrX" for="ch" forName="left_41_3" refType="w" fact="0.21"/>
        <dgm:constr type="w" for="ch" forName="left_41_4" refType="w" fact="0.365"/>
        <dgm:constr type="h" for="ch" forName="left_41_4" refType="h" fact="0.185"/>
        <dgm:constr type="b" for="ch" forName="left_41_4" refType="h" fact="0.265"/>
        <dgm:constr type="ctrX" for="ch" forName="left_41_4" refType="w" fact="0.2"/>
        <dgm:constr type="w" for="ch" forName="right_41_1" refType="w" fact="0.365"/>
        <dgm:constr type="h" for="ch" forName="right_41_1" refType="h" fact="0.185"/>
        <dgm:constr type="b" for="ch" forName="right_41_1" refType="h" fact="0.715"/>
        <dgm:constr type="ctrX" for="ch" forName="right_41_1" refType="w" fact="0.75"/>
        <dgm:constr type="w" for="ch" forName="right_24_1" refType="w" fact="0.365"/>
        <dgm:constr type="h" for="ch" forName="right_24_1" refType="h" fact="0.185"/>
        <dgm:constr type="b" for="ch" forName="right_24_1" refType="h" fact="0.76"/>
        <dgm:constr type="ctrX" for="ch" forName="right_24_1" refType="w" fact="0.77"/>
        <dgm:constr type="w" for="ch" forName="right_24_2" refType="w" fact="0.365"/>
        <dgm:constr type="h" for="ch" forName="right_24_2" refType="h" fact="0.185"/>
        <dgm:constr type="b" for="ch" forName="right_24_2" refType="h" fact="0.595"/>
        <dgm:constr type="ctrX" for="ch" forName="right_24_2" refType="w" fact="0.78"/>
        <dgm:constr type="w" for="ch" forName="right_24_3" refType="w" fact="0.365"/>
        <dgm:constr type="h" for="ch" forName="right_24_3" refType="h" fact="0.185"/>
        <dgm:constr type="b" for="ch" forName="right_24_3" refType="h" fact="0.43"/>
        <dgm:constr type="ctrX" for="ch" forName="right_24_3" refType="w" fact="0.79"/>
        <dgm:constr type="w" for="ch" forName="right_24_4" refType="w" fact="0.365"/>
        <dgm:constr type="h" for="ch" forName="right_24_4" refType="h" fact="0.185"/>
        <dgm:constr type="b" for="ch" forName="right_24_4" refType="h" fact="0.265"/>
        <dgm:constr type="ctrX" for="ch" forName="right_24_4" refType="w" fact="0.8"/>
        <dgm:constr type="w" for="ch" forName="left_24_1" refType="w" fact="0.365"/>
        <dgm:constr type="h" for="ch" forName="left_24_1" refType="h" fact="0.185"/>
        <dgm:constr type="b" for="ch" forName="left_24_1" refType="h" fact="0.715"/>
        <dgm:constr type="ctrX" for="ch" forName="left_24_1" refType="w" fact="0.25"/>
        <dgm:constr type="w" for="ch" forName="left_24_2" refType="w" fact="0.365"/>
        <dgm:constr type="h" for="ch" forName="left_24_2" refType="h" fact="0.185"/>
        <dgm:constr type="b" for="ch" forName="left_24_2" refType="h" fact="0.55"/>
        <dgm:constr type="ctrX" for="ch" forName="left_24_2" refType="w" fact="0.26"/>
        <dgm:constr type="w" for="ch" forName="left_42_1" refType="w" fact="0.365"/>
        <dgm:constr type="h" for="ch" forName="left_42_1" refType="h" fact="0.185"/>
        <dgm:constr type="b" for="ch" forName="left_42_1" refType="h" fact="0.76"/>
        <dgm:constr type="ctrX" for="ch" forName="left_42_1" refType="w" fact="0.23"/>
        <dgm:constr type="w" for="ch" forName="left_42_2" refType="w" fact="0.365"/>
        <dgm:constr type="h" for="ch" forName="left_42_2" refType="h" fact="0.185"/>
        <dgm:constr type="b" for="ch" forName="left_42_2" refType="h" fact="0.595"/>
        <dgm:constr type="ctrX" for="ch" forName="left_42_2" refType="w" fact="0.22"/>
        <dgm:constr type="w" for="ch" forName="left_42_3" refType="w" fact="0.365"/>
        <dgm:constr type="h" for="ch" forName="left_42_3" refType="h" fact="0.185"/>
        <dgm:constr type="b" for="ch" forName="left_42_3" refType="h" fact="0.43"/>
        <dgm:constr type="ctrX" for="ch" forName="left_42_3" refType="w" fact="0.21"/>
        <dgm:constr type="w" for="ch" forName="left_42_4" refType="w" fact="0.365"/>
        <dgm:constr type="h" for="ch" forName="left_42_4" refType="h" fact="0.185"/>
        <dgm:constr type="b" for="ch" forName="left_42_4" refType="h" fact="0.265"/>
        <dgm:constr type="ctrX" for="ch" forName="left_42_4" refType="w" fact="0.2"/>
        <dgm:constr type="w" for="ch" forName="right_42_1" refType="w" fact="0.365"/>
        <dgm:constr type="h" for="ch" forName="right_42_1" refType="h" fact="0.185"/>
        <dgm:constr type="b" for="ch" forName="right_42_1" refType="h" fact="0.715"/>
        <dgm:constr type="ctrX" for="ch" forName="right_42_1" refType="w" fact="0.75"/>
        <dgm:constr type="w" for="ch" forName="right_42_2" refType="w" fact="0.365"/>
        <dgm:constr type="h" for="ch" forName="right_42_2" refType="h" fact="0.185"/>
        <dgm:constr type="b" for="ch" forName="right_42_2" refType="h" fact="0.55"/>
        <dgm:constr type="ctrX" for="ch" forName="right_42_2" refType="w" fact="0.74"/>
        <dgm:constr type="w" for="ch" forName="right_34_1" refType="w" fact="0.365"/>
        <dgm:constr type="h" for="ch" forName="right_34_1" refType="h" fact="0.185"/>
        <dgm:constr type="b" for="ch" forName="right_34_1" refType="h" fact="0.76"/>
        <dgm:constr type="ctrX" for="ch" forName="right_34_1" refType="w" fact="0.77"/>
        <dgm:constr type="w" for="ch" forName="right_34_2" refType="w" fact="0.365"/>
        <dgm:constr type="h" for="ch" forName="right_34_2" refType="h" fact="0.185"/>
        <dgm:constr type="b" for="ch" forName="right_34_2" refType="h" fact="0.595"/>
        <dgm:constr type="ctrX" for="ch" forName="right_34_2" refType="w" fact="0.78"/>
        <dgm:constr type="w" for="ch" forName="right_34_3" refType="w" fact="0.365"/>
        <dgm:constr type="h" for="ch" forName="right_34_3" refType="h" fact="0.185"/>
        <dgm:constr type="b" for="ch" forName="right_34_3" refType="h" fact="0.43"/>
        <dgm:constr type="ctrX" for="ch" forName="right_34_3" refType="w" fact="0.79"/>
        <dgm:constr type="w" for="ch" forName="right_34_4" refType="w" fact="0.365"/>
        <dgm:constr type="h" for="ch" forName="right_34_4" refType="h" fact="0.185"/>
        <dgm:constr type="b" for="ch" forName="right_34_4" refType="h" fact="0.265"/>
        <dgm:constr type="ctrX" for="ch" forName="right_34_4" refType="w" fact="0.8"/>
        <dgm:constr type="w" for="ch" forName="left_34_1" refType="w" fact="0.365"/>
        <dgm:constr type="h" for="ch" forName="left_34_1" refType="h" fact="0.185"/>
        <dgm:constr type="b" for="ch" forName="left_34_1" refType="h" fact="0.715"/>
        <dgm:constr type="ctrX" for="ch" forName="left_34_1" refType="w" fact="0.25"/>
        <dgm:constr type="w" for="ch" forName="left_34_2" refType="w" fact="0.365"/>
        <dgm:constr type="h" for="ch" forName="left_34_2" refType="h" fact="0.185"/>
        <dgm:constr type="b" for="ch" forName="left_34_2" refType="h" fact="0.55"/>
        <dgm:constr type="ctrX" for="ch" forName="left_34_2" refType="w" fact="0.26"/>
        <dgm:constr type="w" for="ch" forName="left_34_3" refType="w" fact="0.365"/>
        <dgm:constr type="h" for="ch" forName="left_34_3" refType="h" fact="0.185"/>
        <dgm:constr type="b" for="ch" forName="left_34_3" refType="h" fact="0.385"/>
        <dgm:constr type="ctrX" for="ch" forName="left_34_3" refType="w" fact="0.27"/>
        <dgm:constr type="w" for="ch" forName="left_43_1" refType="w" fact="0.365"/>
        <dgm:constr type="h" for="ch" forName="left_43_1" refType="h" fact="0.185"/>
        <dgm:constr type="b" for="ch" forName="left_43_1" refType="h" fact="0.76"/>
        <dgm:constr type="ctrX" for="ch" forName="left_43_1" refType="w" fact="0.23"/>
        <dgm:constr type="w" for="ch" forName="left_43_2" refType="w" fact="0.365"/>
        <dgm:constr type="h" for="ch" forName="left_43_2" refType="h" fact="0.185"/>
        <dgm:constr type="b" for="ch" forName="left_43_2" refType="h" fact="0.595"/>
        <dgm:constr type="ctrX" for="ch" forName="left_43_2" refType="w" fact="0.22"/>
        <dgm:constr type="w" for="ch" forName="left_43_3" refType="w" fact="0.365"/>
        <dgm:constr type="h" for="ch" forName="left_43_3" refType="h" fact="0.185"/>
        <dgm:constr type="b" for="ch" forName="left_43_3" refType="h" fact="0.43"/>
        <dgm:constr type="ctrX" for="ch" forName="left_43_3" refType="w" fact="0.21"/>
        <dgm:constr type="w" for="ch" forName="left_43_4" refType="w" fact="0.365"/>
        <dgm:constr type="h" for="ch" forName="left_43_4" refType="h" fact="0.185"/>
        <dgm:constr type="b" for="ch" forName="left_43_4" refType="h" fact="0.265"/>
        <dgm:constr type="ctrX" for="ch" forName="left_43_4" refType="w" fact="0.2"/>
        <dgm:constr type="w" for="ch" forName="right_43_1" refType="w" fact="0.365"/>
        <dgm:constr type="h" for="ch" forName="right_43_1" refType="h" fact="0.185"/>
        <dgm:constr type="b" for="ch" forName="right_43_1" refType="h" fact="0.715"/>
        <dgm:constr type="ctrX" for="ch" forName="right_43_1" refType="w" fact="0.75"/>
        <dgm:constr type="w" for="ch" forName="right_43_2" refType="w" fact="0.365"/>
        <dgm:constr type="h" for="ch" forName="right_43_2" refType="h" fact="0.185"/>
        <dgm:constr type="b" for="ch" forName="right_43_2" refType="h" fact="0.55"/>
        <dgm:constr type="ctrX" for="ch" forName="right_43_2" refType="w" fact="0.74"/>
        <dgm:constr type="w" for="ch" forName="right_43_3" refType="w" fact="0.365"/>
        <dgm:constr type="h" for="ch" forName="right_43_3" refType="h" fact="0.185"/>
        <dgm:constr type="b" for="ch" forName="right_43_3" refType="h" fact="0.385"/>
        <dgm:constr type="ctrX" for="ch" forName="right_43_3" refType="w" fact="0.73"/>
        <dgm:constr type="w" for="ch" forName="right_44_1" refType="w" fact="0.36"/>
        <dgm:constr type="h" for="ch" forName="right_44_1" refType="h" fact="0.154"/>
        <dgm:constr type="b" for="ch" forName="right_44_1" refType="h" fact="0.725"/>
        <dgm:constr type="ctrX" for="ch" forName="right_44_1" refType="w" fact="0.76"/>
        <dgm:constr type="w" for="ch" forName="right_44_2" refType="w" fact="0.36"/>
        <dgm:constr type="h" for="ch" forName="right_44_2" refType="h" fact="0.154"/>
        <dgm:constr type="b" for="ch" forName="right_44_2" refType="h" fact="0.559"/>
        <dgm:constr type="ctrX" for="ch" forName="right_44_2" refType="w" fact="0.76"/>
        <dgm:constr type="w" for="ch" forName="right_44_3" refType="w" fact="0.36"/>
        <dgm:constr type="h" for="ch" forName="right_44_3" refType="h" fact="0.154"/>
        <dgm:constr type="b" for="ch" forName="right_44_3" refType="h" fact="0.393"/>
        <dgm:constr type="ctrX" for="ch" forName="right_44_3" refType="w" fact="0.76"/>
        <dgm:constr type="w" for="ch" forName="right_44_4" refType="w" fact="0.36"/>
        <dgm:constr type="h" for="ch" forName="right_44_4" refType="h" fact="0.154"/>
        <dgm:constr type="b" for="ch" forName="right_44_4" refType="h" fact="0.224"/>
        <dgm:constr type="ctrX" for="ch" forName="right_44_4" refType="w" fact="0.76"/>
        <dgm:constr type="w" for="ch" forName="left_44_1" refType="w" fact="0.36"/>
        <dgm:constr type="h" for="ch" forName="left_44_1" refType="h" fact="0.154"/>
        <dgm:constr type="b" for="ch" forName="left_44_1" refType="h" fact="0.725"/>
        <dgm:constr type="ctrX" for="ch" forName="left_44_1" refType="w" fact="0.24"/>
        <dgm:constr type="w" for="ch" forName="left_44_2" refType="w" fact="0.36"/>
        <dgm:constr type="h" for="ch" forName="left_44_2" refType="h" fact="0.154"/>
        <dgm:constr type="b" for="ch" forName="left_44_2" refType="h" fact="0.559"/>
        <dgm:constr type="ctrX" for="ch" forName="left_44_2" refType="w" fact="0.24"/>
        <dgm:constr type="w" for="ch" forName="left_44_3" refType="w" fact="0.36"/>
        <dgm:constr type="h" for="ch" forName="left_44_3" refType="h" fact="0.154"/>
        <dgm:constr type="b" for="ch" forName="left_44_3" refType="h" fact="0.393"/>
        <dgm:constr type="ctrX" for="ch" forName="left_44_3" refType="w" fact="0.24"/>
        <dgm:constr type="w" for="ch" forName="left_44_4" refType="w" fact="0.36"/>
        <dgm:constr type="h" for="ch" forName="left_44_4" refType="h" fact="0.154"/>
        <dgm:constr type="b" for="ch" forName="left_44_4" refType="h" fact="0.224"/>
        <dgm:constr type="ctrX" for="ch" forName="left_44_4" refType="w" fact="0.24"/>
      </dgm:constrLst>
      <dgm:ruleLst/>
      <dgm:layoutNode name="dummyMaxCanvas_ChildArea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fulcrum" styleLbl="alignAccFollowNode1">
        <dgm:alg type="sp"/>
        <dgm:shape xmlns:r="http://schemas.openxmlformats.org/officeDocument/2006/relationships" type="triangle" r:blip="">
          <dgm:adjLst/>
        </dgm:shape>
        <dgm:presOf/>
        <dgm:constrLst/>
        <dgm:ruleLst/>
      </dgm:layoutNode>
      <dgm:choose name="Name0">
        <dgm:if name="Name1" axis="ch ch" ptType="node node" st="1 1" cnt="1 0" func="cnt" op="equ" val="0">
          <dgm:choose name="Name2">
            <dgm:if name="Name3" axis="ch ch" ptType="node node" st="2 1" cnt="1 0" func="cnt" op="equ" val="0">
              <dgm:layoutNode name="balance_00" styleLbl="alignAccFollowNode1">
                <dgm:varLst>
                  <dgm:bulletEnabled val="1"/>
                </dgm:varLst>
                <dgm:alg type="sp"/>
                <dgm:shape xmlns:r="http://schemas.openxmlformats.org/officeDocument/2006/relationships" type="rect" r:blip="">
                  <dgm:adjLst/>
                </dgm:shape>
                <dgm:presOf/>
                <dgm:constrLst/>
                <dgm:ruleLst/>
              </dgm:layoutNode>
            </dgm:if>
            <dgm:else name="Name4">
              <dgm:choose name="Name5">
                <dgm:if name="Name6" axis="ch ch" ptType="node node" st="2 1" cnt="1 0" func="cnt" op="equ" val="1">
                  <dgm:layoutNode name="balance_01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4" type="rect" r:blip="">
                      <dgm:adjLst/>
                    </dgm:shape>
                    <dgm:presOf/>
                    <dgm:constrLst/>
                    <dgm:ruleLst/>
                  </dgm:layoutNode>
                  <dgm:layoutNode name="right_01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4" type="roundRect" r:blip="">
                      <dgm:adjLst/>
                    </dgm:shape>
                    <dgm:presOf axis="ch ch desOrSelf" ptType="node node node" st="2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7">
                  <dgm:choose name="Name8">
                    <dgm:if name="Name9" axis="ch ch" ptType="node node" st="2 1" cnt="1 0" func="cnt" op="equ" val="2">
                      <dgm:layoutNode name="balance_02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right_02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02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4" type="roundRect" r:blip="">
                          <dgm:adjLst/>
                        </dgm:shape>
                        <dgm:presOf axis="ch ch desOrSelf" ptType="node node node" st="2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10">
                      <dgm:choose name="Name11">
                        <dgm:if name="Name12" axis="ch ch" ptType="node node" st="2 1" cnt="1 0" func="cnt" op="equ" val="3">
                          <dgm:layoutNode name="balance_03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03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03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13">
                          <dgm:choose name="Name14">
                            <dgm:if name="Name15" axis="ch ch" ptType="node node" st="2 1" cnt="1 0" func="cnt" op="gte" val="4">
                              <dgm:layoutNode name="balance_04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04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04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16"/>
                          </dgm:choose>
                        </dgm:else>
                      </dgm:choose>
                    </dgm:else>
                  </dgm:choose>
                </dgm:else>
              </dgm:choose>
            </dgm:else>
          </dgm:choose>
        </dgm:if>
        <dgm:else name="Name17">
          <dgm:choose name="Name18">
            <dgm:if name="Name19" axis="ch ch" ptType="node node" st="1 1" cnt="1 0" func="cnt" op="equ" val="1">
              <dgm:choose name="Name20">
                <dgm:if name="Name21" axis="ch ch" ptType="node node" st="2 1" cnt="1 0" func="cnt" op="equ" val="0">
                  <dgm:layoutNode name="balance_10" styleLbl="alignAccFollowNode1">
                    <dgm:varLst>
                      <dgm:bulletEnabled val="1"/>
                    </dgm:varLst>
                    <dgm:alg type="sp"/>
                    <dgm:shape xmlns:r="http://schemas.openxmlformats.org/officeDocument/2006/relationships" rot="-4" type="rect" r:blip="">
                      <dgm:adjLst/>
                    </dgm:shape>
                    <dgm:presOf/>
                    <dgm:constrLst/>
                    <dgm:ruleLst/>
                  </dgm:layoutNode>
                  <dgm:layoutNode name="left_10_1" styleLbl="node1">
                    <dgm:varLst>
                      <dgm:bulletEnabled val="1"/>
                    </dgm:varLst>
                    <dgm:alg type="tx"/>
                    <dgm:shape xmlns:r="http://schemas.openxmlformats.org/officeDocument/2006/relationships" rot="-4" type="roundRect" r:blip="">
                      <dgm:adjLst/>
                    </dgm:shape>
                    <dgm:presOf axis="ch ch desOrSelf" ptType="node node node" st="1 1 1" cnt="1 1 0"/>
                    <dgm:constrLst>
                      <dgm:constr type="lMarg" refType="primFontSz" fact="0.3"/>
                      <dgm:constr type="rMarg" refType="primFontSz" fact="0.3"/>
                      <dgm:constr type="tMarg" refType="primFontSz" fact="0.3"/>
                      <dgm:constr type="bMarg" refType="primFontSz" fact="0.3"/>
                    </dgm:constrLst>
                    <dgm:ruleLst>
                      <dgm:rule type="primFontSz" val="5" fact="NaN" max="NaN"/>
                    </dgm:ruleLst>
                  </dgm:layoutNode>
                </dgm:if>
                <dgm:else name="Name22">
                  <dgm:choose name="Name23">
                    <dgm:if name="Name24" axis="ch ch" ptType="node node" st="2 1" cnt="1 0" func="cnt" op="equ" val="1">
                      <dgm:layoutNode name="balance_11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right_11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type="roundRect" r:blip="">
                          <dgm:adjLst/>
                        </dgm:shape>
                        <dgm:presOf axis="ch ch desOrSelf" ptType="node node node" st="2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25">
                      <dgm:choose name="Name26">
                        <dgm:if name="Name27" axis="ch ch" ptType="node node" st="2 1" cnt="1 0" func="cnt" op="equ" val="2">
                          <dgm:layoutNode name="balance_12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righ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12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2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12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28">
                          <dgm:choose name="Name29">
                            <dgm:if name="Name30" axis="ch ch" ptType="node node" st="2 1" cnt="1 0" func="cnt" op="equ" val="3">
                              <dgm:layoutNode name="balance_13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13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2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13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31">
                              <dgm:choose name="Name32">
                                <dgm:if name="Name33" axis="ch ch" ptType="node node" st="2 1" cnt="1 0" func="cnt" op="gte" val="4">
                                  <dgm:layoutNode name="balance_14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14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14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34"/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else>
              </dgm:choose>
            </dgm:if>
            <dgm:else name="Name35">
              <dgm:choose name="Name36">
                <dgm:if name="Name37" axis="ch ch" ptType="node node" st="1 1" cnt="1 0" func="cnt" op="equ" val="2">
                  <dgm:choose name="Name38">
                    <dgm:if name="Name39" axis="ch ch" ptType="node node" st="2 1" cnt="1 0" func="cnt" op="equ" val="0">
                      <dgm:layoutNode name="balance_20" styleLbl="alignAccFollowNode1">
                        <dgm:varLst>
                          <dgm:bulletEnabled val="1"/>
                        </dgm:varLst>
                        <dgm:alg type="sp"/>
                        <dgm:shape xmlns:r="http://schemas.openxmlformats.org/officeDocument/2006/relationships" rot="-4" type="rect" r:blip="">
                          <dgm:adjLst/>
                        </dgm:shape>
                        <dgm:presOf/>
                        <dgm:constrLst/>
                        <dgm:ruleLst/>
                      </dgm:layoutNode>
                      <dgm:layoutNode name="left_20_1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1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left_20_2" styleLbl="node1">
                        <dgm:varLst>
                          <dgm:bulletEnabled val="1"/>
                        </dgm:varLst>
                        <dgm:alg type="tx"/>
                        <dgm:shape xmlns:r="http://schemas.openxmlformats.org/officeDocument/2006/relationships" rot="-4" type="roundRect" r:blip="">
                          <dgm:adjLst/>
                        </dgm:shape>
                        <dgm:presOf axis="ch ch desOrSelf" ptType="node node node" st="1 2 1" cnt="1 1 0"/>
                        <dgm:constrLst>
                          <dgm:constr type="lMarg" refType="primFontSz" fact="0.3"/>
                          <dgm:constr type="rMarg" refType="primFontSz" fact="0.3"/>
                          <dgm:constr type="tMarg" refType="primFontSz" fact="0.3"/>
                          <dgm:constr type="b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</dgm:if>
                    <dgm:else name="Name40">
                      <dgm:choose name="Name41">
                        <dgm:if name="Name42" axis="ch ch" ptType="node node" st="2 1" cnt="1 0" func="cnt" op="equ" val="1">
                          <dgm:layoutNode name="balance_21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21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right_21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2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43">
                          <dgm:choose name="Name44">
                            <dgm:if name="Name45" axis="ch ch" ptType="node node" st="2 1" cnt="1 0" func="cnt" op="equ" val="2">
                              <dgm:layoutNode name="balance_22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righ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2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22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46">
                              <dgm:choose name="Name47">
                                <dgm:if name="Name48" axis="ch ch" ptType="node node" st="2 1" cnt="1 0" func="cnt" op="equ" val="3">
                                  <dgm:layoutNode name="balance_23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righ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23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2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23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49">
                                  <dgm:choose name="Name50">
                                    <dgm:if name="Name51" axis="ch ch" ptType="node node" st="2 1" cnt="1 0" func="cnt" op="gte" val="4">
                                      <dgm:layoutNode name="balance_24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24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2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24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52"/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else>
                  </dgm:choose>
                </dgm:if>
                <dgm:else name="Name53">
                  <dgm:choose name="Name54">
                    <dgm:if name="Name55" axis="ch ch" ptType="node node" st="1 1" cnt="1 0" func="cnt" op="equ" val="3">
                      <dgm:choose name="Name56">
                        <dgm:if name="Name57" axis="ch ch" ptType="node node" st="2 1" cnt="1 0" func="cnt" op="equ" val="0">
                          <dgm:layoutNode name="balance_30" styleLbl="alignAccFollowNode1">
                            <dgm:varLst>
                              <dgm:bulletEnabled val="1"/>
                            </dgm:varLst>
                            <dgm:alg type="sp"/>
                            <dgm:shape xmlns:r="http://schemas.openxmlformats.org/officeDocument/2006/relationships" rot="-4" type="rect" r:blip="">
                              <dgm:adjLst/>
                            </dgm:shape>
                            <dgm:presOf/>
                            <dgm:constrLst/>
                            <dgm:ruleLst/>
                          </dgm:layoutNode>
                          <dgm:layoutNode name="left_30_1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1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2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2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layoutNode name="left_30_3" styleLbl="node1">
                            <dgm:varLst>
                              <dgm:bulletEnabled val="1"/>
                            </dgm:varLst>
                            <dgm:alg type="tx"/>
                            <dgm:shape xmlns:r="http://schemas.openxmlformats.org/officeDocument/2006/relationships" rot="-4" type="roundRect" r:blip="">
                              <dgm:adjLst/>
                            </dgm:shape>
                            <dgm:presOf axis="ch ch desOrSelf" ptType="node node node" st="1 3 1" cnt="1 1 0"/>
                            <dgm:constrLst>
                              <dgm:constr type="lMarg" refType="primFontSz" fact="0.3"/>
                              <dgm:constr type="rMarg" refType="primFontSz" fact="0.3"/>
                              <dgm:constr type="tMarg" refType="primFontSz" fact="0.3"/>
                              <dgm:constr type="b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</dgm:if>
                        <dgm:else name="Name58">
                          <dgm:choose name="Name59">
                            <dgm:if name="Name60" axis="ch ch" ptType="node node" st="2 1" cnt="1 0" func="cnt" op="equ" val="1">
                              <dgm:layoutNode name="balance_31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31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right_31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2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61">
                              <dgm:choose name="Name62">
                                <dgm:if name="Name63" axis="ch ch" ptType="node node" st="2 1" cnt="1 0" func="cnt" op="equ" val="2">
                                  <dgm:layoutNode name="balance_32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32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32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64">
                                  <dgm:choose name="Name65">
                                    <dgm:if name="Name66" axis="ch ch" ptType="node node" st="2 1" cnt="1 0" func="cnt" op="equ" val="3">
                                      <dgm:layoutNode name="balance_33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righ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2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33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67">
                                      <dgm:choose name="Name68">
                                        <dgm:if name="Name69" axis="ch ch" ptType="node node" st="2 1" cnt="1 0" func="cnt" op="gte" val="4">
                                          <dgm:layoutNode name="balance_34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righ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34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2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34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70"/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else>
                      </dgm:choose>
                    </dgm:if>
                    <dgm:else name="Name71">
                      <dgm:choose name="Name72">
                        <dgm:if name="Name73" axis="ch ch" ptType="node node" st="1 1" cnt="1 0" func="cnt" op="gte" val="4">
                          <dgm:choose name="Name74">
                            <dgm:if name="Name75" axis="ch ch" ptType="node node" st="2 1" cnt="1 0" func="cnt" op="equ" val="0">
                              <dgm:layoutNode name="balance_40" styleLbl="alignAccFollowNode1">
                                <dgm:varLst>
                                  <dgm:bulletEnabled val="1"/>
                                </dgm:varLst>
                                <dgm:alg type="sp"/>
                                <dgm:shape xmlns:r="http://schemas.openxmlformats.org/officeDocument/2006/relationships" rot="-4" type="rect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  <dgm:layoutNode name="left_40_1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1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2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2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3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3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  <dgm:layoutNode name="left_40_4" styleLbl="node1">
                                <dgm:varLst>
                                  <dgm:bulletEnabled val="1"/>
                                </dgm:varLst>
                                <dgm:alg type="tx"/>
                                <dgm:shape xmlns:r="http://schemas.openxmlformats.org/officeDocument/2006/relationships" rot="-4" type="roundRect" r:blip="">
                                  <dgm:adjLst/>
                                </dgm:shape>
                                <dgm:presOf axis="ch ch desOrSelf" ptType="node node node" st="1 4 1" cnt="1 1 0"/>
                                <dgm:constrLst>
                                  <dgm:constr type="lMarg" refType="primFontSz" fact="0.3"/>
                                  <dgm:constr type="rMarg" refType="primFontSz" fact="0.3"/>
                                  <dgm:constr type="tMarg" refType="primFontSz" fact="0.3"/>
                                  <dgm:constr type="bMarg" refType="primFontSz" fact="0.3"/>
                                </dgm:constrLst>
                                <dgm:ruleLst>
                                  <dgm:rule type="primFontSz" val="5" fact="NaN" max="NaN"/>
                                </dgm:ruleLst>
                              </dgm:layoutNode>
                            </dgm:if>
                            <dgm:else name="Name76">
                              <dgm:choose name="Name77">
                                <dgm:if name="Name78" axis="ch ch" ptType="node node" st="2 1" cnt="1 0" func="cnt" op="equ" val="1">
                                  <dgm:layoutNode name="balance_41" styleLbl="alignAccFollowNode1">
                                    <dgm:varLst>
                                      <dgm:bulletEnabled val="1"/>
                                    </dgm:varLst>
                                    <dgm:alg type="sp"/>
                                    <dgm:shape xmlns:r="http://schemas.openxmlformats.org/officeDocument/2006/relationships" rot="-4" type="rect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</dgm:layoutNode>
                                  <dgm:layoutNode name="lef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2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2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3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3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left_41_4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1 4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  <dgm:layoutNode name="right_41_1" styleLbl="node1">
                                    <dgm:varLst>
                                      <dgm:bulletEnabled val="1"/>
                                    </dgm:varLst>
                                    <dgm:alg type="tx"/>
                                    <dgm:shape xmlns:r="http://schemas.openxmlformats.org/officeDocument/2006/relationships" rot="-4" type="roundRect" r:blip="">
                                      <dgm:adjLst/>
                                    </dgm:shape>
                                    <dgm:presOf axis="ch ch desOrSelf" ptType="node node node" st="2 1 1" cnt="1 1 0"/>
                                    <dgm:constrLst>
                                      <dgm:constr type="lMarg" refType="primFontSz" fact="0.3"/>
                                      <dgm:constr type="rMarg" refType="primFontSz" fact="0.3"/>
                                      <dgm:constr type="tMarg" refType="primFontSz" fact="0.3"/>
                                      <dgm:constr type="bMarg" refType="primFontSz" fact="0.3"/>
                                    </dgm:constrLst>
                                    <dgm:ruleLst>
                                      <dgm:rule type="primFontSz" val="5" fact="NaN" max="NaN"/>
                                    </dgm:ruleLst>
                                  </dgm:layoutNode>
                                </dgm:if>
                                <dgm:else name="Name79">
                                  <dgm:choose name="Name80">
                                    <dgm:if name="Name81" axis="ch ch" ptType="node node" st="2 1" cnt="1 0" func="cnt" op="equ" val="2">
                                      <dgm:layoutNode name="balance_42" styleLbl="alignAccFollowNode1">
                                        <dgm:varLst>
                                          <dgm:bulletEnabled val="1"/>
                                        </dgm:varLst>
                                        <dgm:alg type="sp"/>
                                        <dgm:shape xmlns:r="http://schemas.openxmlformats.org/officeDocument/2006/relationships" rot="-4" type="rect" r:blip="">
                                          <dgm:adjLst/>
                                        </dgm:shape>
                                        <dgm:presOf/>
                                        <dgm:constrLst/>
                                        <dgm:ruleLst/>
                                      </dgm:layoutNode>
                                      <dgm:layoutNode name="lef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3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3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left_42_4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1 4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1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1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  <dgm:layoutNode name="right_42_2" styleLbl="node1">
                                        <dgm:varLst>
                                          <dgm:bulletEnabled val="1"/>
                                        </dgm:varLst>
                                        <dgm:alg type="tx"/>
                                        <dgm:shape xmlns:r="http://schemas.openxmlformats.org/officeDocument/2006/relationships" rot="-4" type="roundRect" r:blip="">
                                          <dgm:adjLst/>
                                        </dgm:shape>
                                        <dgm:presOf axis="ch ch desOrSelf" ptType="node node node" st="2 2 1" cnt="1 1 0"/>
                                        <dgm:constrLst>
                                          <dgm:constr type="lMarg" refType="primFontSz" fact="0.3"/>
                                          <dgm:constr type="rMarg" refType="primFontSz" fact="0.3"/>
                                          <dgm:constr type="tMarg" refType="primFontSz" fact="0.3"/>
                                          <dgm:constr type="bMarg" refType="primFontSz" fact="0.3"/>
                                        </dgm:constrLst>
                                        <dgm:ruleLst>
                                          <dgm:rule type="primFontSz" val="5" fact="NaN" max="NaN"/>
                                        </dgm:ruleLst>
                                      </dgm:layoutNode>
                                    </dgm:if>
                                    <dgm:else name="Name82">
                                      <dgm:choose name="Name83">
                                        <dgm:if name="Name84" axis="ch ch" ptType="node node" st="2 1" cnt="1 0" func="cnt" op="equ" val="3">
                                          <dgm:layoutNode name="balance_43" styleLbl="alignAccFollowNode1">
                                            <dgm:varLst>
                                              <dgm:bulletEnabled val="1"/>
                                            </dgm:varLst>
                                            <dgm:alg type="sp"/>
                                            <dgm:shape xmlns:r="http://schemas.openxmlformats.org/officeDocument/2006/relationships" rot="-4" type="rect" r:blip="">
                                              <dgm:adjLst/>
                                            </dgm:shape>
                                            <dgm:presOf/>
                                            <dgm:constrLst/>
                                            <dgm:ruleLst/>
                                          </dgm:layoutNode>
                                          <dgm:layoutNode name="lef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left_43_4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1 4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1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1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2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2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  <dgm:layoutNode name="right_43_3" styleLbl="node1">
                                            <dgm:varLst>
                                              <dgm:bulletEnabled val="1"/>
                                            </dgm:varLst>
                                            <dgm:alg type="tx"/>
                                            <dgm:shape xmlns:r="http://schemas.openxmlformats.org/officeDocument/2006/relationships" rot="-4" type="roundRect" r:blip="">
                                              <dgm:adjLst/>
                                            </dgm:shape>
                                            <dgm:presOf axis="ch ch desOrSelf" ptType="node node node" st="2 3 1" cnt="1 1 0"/>
                                            <dgm:constrLst>
                                              <dgm:constr type="lMarg" refType="primFontSz" fact="0.3"/>
                                              <dgm:constr type="rMarg" refType="primFontSz" fact="0.3"/>
                                              <dgm:constr type="tMarg" refType="primFontSz" fact="0.3"/>
                                              <dgm:constr type="bMarg" refType="primFontSz" fact="0.3"/>
                                            </dgm:constrLst>
                                            <dgm:ruleLst>
                                              <dgm:rule type="primFontSz" val="5" fact="NaN" max="NaN"/>
                                            </dgm:ruleLst>
                                          </dgm:layoutNode>
                                        </dgm:if>
                                        <dgm:else name="Name85">
                                          <dgm:choose name="Name86">
                                            <dgm:if name="Name87" axis="ch ch" ptType="node node" st="2 1" cnt="1 0" func="cnt" op="gte" val="4">
                                              <dgm:layoutNode name="balance_44" styleLbl="alignAccFollowNode1">
                                                <dgm:varLst>
                                                  <dgm:bulletEnabled val="1"/>
                                                </dgm:varLst>
                                                <dgm:alg type="sp"/>
                                                <dgm:shape xmlns:r="http://schemas.openxmlformats.org/officeDocument/2006/relationships" type="rect" r:blip="">
                                                  <dgm:adjLst/>
                                                </dgm:shape>
                                                <dgm:presOf/>
                                                <dgm:constrLst/>
                                                <dgm:ruleLst/>
                                              </dgm:layoutNode>
                                              <dgm:layoutNode name="righ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righ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2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1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1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2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2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3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3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  <dgm:layoutNode name="left_44_4" styleLbl="node1">
                                                <dgm:varLst>
                                                  <dgm:bulletEnabled val="1"/>
                                                </dgm:varLst>
                                                <dgm:alg type="tx"/>
                                                <dgm:shape xmlns:r="http://schemas.openxmlformats.org/officeDocument/2006/relationships" type="roundRect" r:blip="">
                                                  <dgm:adjLst/>
                                                </dgm:shape>
                                                <dgm:presOf axis="ch ch desOrSelf" ptType="node node node" st="1 4 1" cnt="1 1 0"/>
                                                <dgm:constrLst>
                                                  <dgm:constr type="lMarg" refType="primFontSz" fact="0.3"/>
                                                  <dgm:constr type="rMarg" refType="primFontSz" fact="0.3"/>
                                                  <dgm:constr type="tMarg" refType="primFontSz" fact="0.3"/>
                                                  <dgm:constr type="bMarg" refType="primFontSz" fact="0.3"/>
                                                </dgm:constrLst>
                                                <dgm:ruleLst>
                                                  <dgm:rule type="primFontSz" val="5" fact="NaN" max="NaN"/>
                                                </dgm:ruleLst>
                                              </dgm:layoutNode>
                                            </dgm:if>
                                            <dgm:else name="Name88"/>
                                          </dgm:choose>
                                        </dgm:else>
                                      </dgm:choose>
                                    </dgm:else>
                                  </dgm:choose>
                                </dgm:else>
                              </dgm:choose>
                            </dgm:else>
                          </dgm:choose>
                        </dgm:if>
                        <dgm:else name="Name89"/>
                      </dgm:choose>
                    </dgm:else>
                  </dgm:choose>
                </dgm:else>
              </dgm:choose>
            </dgm:else>
          </dgm:choose>
        </dgm:else>
      </dgm:choose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10</Pages>
  <Words>4389</Words>
  <Characters>25018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27</cp:revision>
  <dcterms:created xsi:type="dcterms:W3CDTF">2011-07-29T12:18:00Z</dcterms:created>
  <dcterms:modified xsi:type="dcterms:W3CDTF">2011-08-11T10:45:00Z</dcterms:modified>
</cp:coreProperties>
</file>